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F7612" w14:textId="29167643" w:rsidR="00184E24" w:rsidRDefault="00A200F0" w:rsidP="00184E24">
      <w:pPr>
        <w:pStyle w:val="Title"/>
      </w:pPr>
      <w:r>
        <w:rPr>
          <w:noProof/>
          <w:lang w:eastAsia="en-GB"/>
        </w:rPr>
        <w:drawing>
          <wp:anchor distT="0" distB="0" distL="114300" distR="114300" simplePos="0" relativeHeight="251660288" behindDoc="0" locked="0" layoutInCell="1" allowOverlap="1" wp14:anchorId="6EDF7795" wp14:editId="6EDF7796">
            <wp:simplePos x="0" y="0"/>
            <wp:positionH relativeFrom="column">
              <wp:posOffset>3810</wp:posOffset>
            </wp:positionH>
            <wp:positionV relativeFrom="paragraph">
              <wp:posOffset>-478155</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46947"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r w:rsidR="00C07BCC" w:rsidRPr="00184E24">
        <w:rPr>
          <w:noProof/>
          <w:lang w:eastAsia="en-GB"/>
        </w:rPr>
        <mc:AlternateContent>
          <mc:Choice Requires="wps">
            <w:drawing>
              <wp:anchor distT="0" distB="0" distL="114300" distR="114300" simplePos="0" relativeHeight="251658240" behindDoc="1" locked="0" layoutInCell="1" allowOverlap="1" wp14:anchorId="6EDF7797" wp14:editId="5C89447E">
                <wp:simplePos x="0" y="0"/>
                <wp:positionH relativeFrom="column">
                  <wp:posOffset>-732790</wp:posOffset>
                </wp:positionH>
                <wp:positionV relativeFrom="page">
                  <wp:posOffset>1117600</wp:posOffset>
                </wp:positionV>
                <wp:extent cx="7559040" cy="9613900"/>
                <wp:effectExtent l="0" t="0" r="3810" b="6350"/>
                <wp:wrapNone/>
                <wp:docPr id="5" name="Rectangle 5"/>
                <wp:cNvGraphicFramePr/>
                <a:graphic xmlns:a="http://schemas.openxmlformats.org/drawingml/2006/main">
                  <a:graphicData uri="http://schemas.microsoft.com/office/word/2010/wordprocessingShape">
                    <wps:wsp>
                      <wps:cNvSpPr/>
                      <wps:spPr>
                        <a:xfrm>
                          <a:off x="0" y="0"/>
                          <a:ext cx="7559040" cy="961390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73C301" w14:textId="049EA69A" w:rsidR="00434E98" w:rsidRDefault="00434E98" w:rsidP="00434E98">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DF7797" id="Rectangle 5" o:spid="_x0000_s1026" style="position:absolute;margin-left:-57.7pt;margin-top:88pt;width:595.2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" fillcolor="#ba0c2f" stroked="f" strokeweight="1pt">
                <v:textbox>
                  <w:txbxContent>
                    <w:p w14:paraId="2273C301" w14:textId="049EA69A" w:rsidR="00434E98" w:rsidRDefault="00434E98" w:rsidP="00434E98">
                      <w:pPr>
                        <w:jc w:val="center"/>
                      </w:pPr>
                    </w:p>
                  </w:txbxContent>
                </v:textbox>
                <w10:wrap anchory="page"/>
              </v:rect>
            </w:pict>
          </mc:Fallback>
        </mc:AlternateContent>
      </w:r>
    </w:p>
    <w:p w14:paraId="6EDF7613" w14:textId="77777777" w:rsidR="00184E24" w:rsidRDefault="00184E24" w:rsidP="00184E24">
      <w:pPr>
        <w:pStyle w:val="Title"/>
      </w:pPr>
    </w:p>
    <w:p w14:paraId="6EDF7614" w14:textId="77777777" w:rsidR="00184E24" w:rsidRDefault="00184E24" w:rsidP="00184E24">
      <w:pPr>
        <w:pStyle w:val="Title"/>
      </w:pPr>
    </w:p>
    <w:p w14:paraId="6EDF7615" w14:textId="77777777" w:rsidR="00C07BCC" w:rsidRDefault="00C07BCC" w:rsidP="00184E24">
      <w:pPr>
        <w:pStyle w:val="Title"/>
      </w:pPr>
    </w:p>
    <w:p w14:paraId="6EDF7616" w14:textId="77777777" w:rsidR="00C07BCC" w:rsidRDefault="00C07BCC" w:rsidP="00184E24">
      <w:pPr>
        <w:pStyle w:val="Title"/>
      </w:pPr>
    </w:p>
    <w:p w14:paraId="6EDF7617" w14:textId="60D9C50D" w:rsidR="006E2B54" w:rsidRPr="00F52A2A" w:rsidRDefault="00A200F0" w:rsidP="00184E24">
      <w:pPr>
        <w:pStyle w:val="Title"/>
      </w:pPr>
      <w:bookmarkStart w:id="0" w:name="_GoBack"/>
      <w:bookmarkEnd w:id="0"/>
      <w:r>
        <w:t>Adult</w:t>
      </w:r>
      <w:r w:rsidR="00DF0D9E">
        <w:t xml:space="preserve"> Statutory Complaints </w:t>
      </w:r>
      <w:r w:rsidR="00B77BE9">
        <w:t>R</w:t>
      </w:r>
      <w:r w:rsidR="00DF0D9E">
        <w:t>eport</w:t>
      </w:r>
    </w:p>
    <w:p w14:paraId="6EDF7618" w14:textId="77777777" w:rsidR="00A11A96" w:rsidRPr="009A331E" w:rsidRDefault="00A200F0" w:rsidP="00184E24">
      <w:pPr>
        <w:pStyle w:val="Subtitle"/>
        <w:rPr>
          <w:color w:val="FFE164"/>
        </w:rPr>
      </w:pPr>
      <w:r>
        <w:rPr>
          <w:color w:val="FFE164"/>
        </w:rPr>
        <w:t>Improving our Customer Experience</w:t>
      </w:r>
    </w:p>
    <w:p w14:paraId="6EDF7619" w14:textId="77777777" w:rsidR="00184E24" w:rsidRPr="009A331E" w:rsidRDefault="00184E24" w:rsidP="00A11A96">
      <w:pPr>
        <w:rPr>
          <w:color w:val="FAB600"/>
        </w:rPr>
      </w:pPr>
    </w:p>
    <w:p w14:paraId="6EDF761A" w14:textId="3A055896" w:rsidR="00A11A96" w:rsidRPr="009A331E" w:rsidRDefault="00A200F0" w:rsidP="00184E24">
      <w:pPr>
        <w:pStyle w:val="Documentdate"/>
      </w:pPr>
      <w:r>
        <w:t>Annual Report 202</w:t>
      </w:r>
      <w:r w:rsidR="000B3AAF">
        <w:t>3/24</w:t>
      </w:r>
    </w:p>
    <w:p w14:paraId="6EDF761B" w14:textId="77777777" w:rsidR="00A11A96" w:rsidRPr="004A28FE" w:rsidRDefault="00A200F0" w:rsidP="004A28FE">
      <w:pPr>
        <w:pStyle w:val="ListParagraph"/>
      </w:pPr>
      <w:r>
        <w:br w:type="page"/>
      </w:r>
    </w:p>
    <w:p w14:paraId="6EDF761C" w14:textId="77777777" w:rsidR="00DF0D9E" w:rsidRPr="00440916" w:rsidRDefault="00A200F0" w:rsidP="00DF0D9E">
      <w:pPr>
        <w:pStyle w:val="Heading1"/>
      </w:pPr>
      <w:r w:rsidRPr="004F4833">
        <w:lastRenderedPageBreak/>
        <w:t>Contents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97"/>
        <w:gridCol w:w="1037"/>
      </w:tblGrid>
      <w:tr w:rsidR="003E26DE" w14:paraId="6EDF7620" w14:textId="77777777" w:rsidTr="0004208E">
        <w:tc>
          <w:tcPr>
            <w:tcW w:w="8597" w:type="dxa"/>
          </w:tcPr>
          <w:p w14:paraId="6EDF761D" w14:textId="77777777" w:rsidR="00F47E21" w:rsidRPr="00693811" w:rsidRDefault="00A200F0" w:rsidP="00F47E21">
            <w:pPr>
              <w:pStyle w:val="Default"/>
              <w:rPr>
                <w:sz w:val="28"/>
                <w:szCs w:val="28"/>
              </w:rPr>
            </w:pPr>
            <w:r w:rsidRPr="00693811">
              <w:rPr>
                <w:sz w:val="28"/>
                <w:szCs w:val="28"/>
              </w:rPr>
              <w:t xml:space="preserve">Purpose of </w:t>
            </w:r>
            <w:r>
              <w:rPr>
                <w:sz w:val="28"/>
                <w:szCs w:val="28"/>
              </w:rPr>
              <w:t>the report……………………………………………………</w:t>
            </w:r>
            <w:r w:rsidR="0004208E">
              <w:rPr>
                <w:sz w:val="28"/>
                <w:szCs w:val="28"/>
              </w:rPr>
              <w:t>…</w:t>
            </w:r>
          </w:p>
          <w:p w14:paraId="6EDF761E" w14:textId="77777777" w:rsidR="00F47E21" w:rsidRPr="00693811" w:rsidRDefault="00F47E21" w:rsidP="00F47E21">
            <w:pPr>
              <w:pStyle w:val="Default"/>
              <w:rPr>
                <w:sz w:val="28"/>
                <w:szCs w:val="28"/>
              </w:rPr>
            </w:pPr>
          </w:p>
        </w:tc>
        <w:tc>
          <w:tcPr>
            <w:tcW w:w="1037" w:type="dxa"/>
          </w:tcPr>
          <w:p w14:paraId="6EDF761F" w14:textId="77777777" w:rsidR="00F47E21" w:rsidRPr="00693811" w:rsidRDefault="00A200F0" w:rsidP="00F47E21">
            <w:pPr>
              <w:pStyle w:val="Default"/>
              <w:jc w:val="center"/>
              <w:rPr>
                <w:sz w:val="28"/>
                <w:szCs w:val="28"/>
              </w:rPr>
            </w:pPr>
            <w:r w:rsidRPr="00693811">
              <w:rPr>
                <w:sz w:val="28"/>
                <w:szCs w:val="28"/>
              </w:rPr>
              <w:t>3</w:t>
            </w:r>
          </w:p>
        </w:tc>
      </w:tr>
      <w:tr w:rsidR="003E26DE" w14:paraId="6EDF7625" w14:textId="77777777" w:rsidTr="0004208E">
        <w:tc>
          <w:tcPr>
            <w:tcW w:w="8597" w:type="dxa"/>
          </w:tcPr>
          <w:p w14:paraId="6EDF7621" w14:textId="77777777" w:rsidR="00F47E21" w:rsidRPr="00693811" w:rsidRDefault="00A200F0" w:rsidP="00F47E21">
            <w:pPr>
              <w:pStyle w:val="Default"/>
              <w:rPr>
                <w:sz w:val="28"/>
                <w:szCs w:val="28"/>
              </w:rPr>
            </w:pPr>
            <w:r w:rsidRPr="00693811">
              <w:rPr>
                <w:sz w:val="28"/>
                <w:szCs w:val="28"/>
              </w:rPr>
              <w:t>Intro</w:t>
            </w:r>
            <w:r>
              <w:rPr>
                <w:sz w:val="28"/>
                <w:szCs w:val="28"/>
              </w:rPr>
              <w:t>duction………………………………………………….………………</w:t>
            </w:r>
          </w:p>
          <w:p w14:paraId="6EDF7622" w14:textId="77777777" w:rsidR="00F47E21" w:rsidRPr="00693811" w:rsidRDefault="00F47E21" w:rsidP="00F47E21">
            <w:pPr>
              <w:pStyle w:val="Default"/>
              <w:rPr>
                <w:sz w:val="28"/>
                <w:szCs w:val="28"/>
              </w:rPr>
            </w:pPr>
          </w:p>
        </w:tc>
        <w:tc>
          <w:tcPr>
            <w:tcW w:w="1037" w:type="dxa"/>
          </w:tcPr>
          <w:p w14:paraId="6EDF7623" w14:textId="77777777" w:rsidR="00F47E21" w:rsidRPr="00693811" w:rsidRDefault="00A200F0" w:rsidP="00F47E21">
            <w:pPr>
              <w:pStyle w:val="Default"/>
              <w:jc w:val="center"/>
              <w:rPr>
                <w:sz w:val="28"/>
                <w:szCs w:val="28"/>
              </w:rPr>
            </w:pPr>
            <w:r w:rsidRPr="00693811">
              <w:rPr>
                <w:sz w:val="28"/>
                <w:szCs w:val="28"/>
              </w:rPr>
              <w:t>3</w:t>
            </w:r>
          </w:p>
          <w:p w14:paraId="6EDF7624" w14:textId="77777777" w:rsidR="00F47E21" w:rsidRPr="00693811" w:rsidRDefault="00F47E21" w:rsidP="00F47E21">
            <w:pPr>
              <w:pStyle w:val="Default"/>
              <w:rPr>
                <w:sz w:val="28"/>
                <w:szCs w:val="28"/>
              </w:rPr>
            </w:pPr>
          </w:p>
        </w:tc>
      </w:tr>
      <w:tr w:rsidR="003E26DE" w14:paraId="6EDF7630" w14:textId="77777777" w:rsidTr="0004208E">
        <w:tc>
          <w:tcPr>
            <w:tcW w:w="8597" w:type="dxa"/>
          </w:tcPr>
          <w:p w14:paraId="6EDF7626" w14:textId="7C669270" w:rsidR="00F47E21" w:rsidRPr="00693811" w:rsidRDefault="00A200F0" w:rsidP="00F47E21">
            <w:pPr>
              <w:pStyle w:val="Default"/>
              <w:rPr>
                <w:sz w:val="28"/>
                <w:szCs w:val="28"/>
              </w:rPr>
            </w:pPr>
            <w:r w:rsidRPr="00693811">
              <w:rPr>
                <w:sz w:val="28"/>
                <w:szCs w:val="28"/>
              </w:rPr>
              <w:t>Adult Statu</w:t>
            </w:r>
            <w:r w:rsidR="004F4833">
              <w:rPr>
                <w:sz w:val="28"/>
                <w:szCs w:val="28"/>
              </w:rPr>
              <w:t>tory Complaints received in 202</w:t>
            </w:r>
            <w:r w:rsidR="000B3AAF">
              <w:rPr>
                <w:sz w:val="28"/>
                <w:szCs w:val="28"/>
              </w:rPr>
              <w:t>3</w:t>
            </w:r>
            <w:r>
              <w:rPr>
                <w:sz w:val="28"/>
                <w:szCs w:val="28"/>
              </w:rPr>
              <w:t>/</w:t>
            </w:r>
            <w:r w:rsidR="004F4833">
              <w:rPr>
                <w:sz w:val="28"/>
                <w:szCs w:val="28"/>
              </w:rPr>
              <w:t>2</w:t>
            </w:r>
            <w:r w:rsidR="000B3AAF">
              <w:rPr>
                <w:sz w:val="28"/>
                <w:szCs w:val="28"/>
              </w:rPr>
              <w:t>4</w:t>
            </w:r>
            <w:r w:rsidR="0004208E">
              <w:rPr>
                <w:sz w:val="28"/>
                <w:szCs w:val="28"/>
              </w:rPr>
              <w:t>….…..………………..</w:t>
            </w:r>
          </w:p>
          <w:p w14:paraId="6EDF7627" w14:textId="77777777" w:rsidR="00F47E21" w:rsidRPr="00693811" w:rsidRDefault="00F47E21" w:rsidP="00F47E21">
            <w:pPr>
              <w:pStyle w:val="Default"/>
              <w:rPr>
                <w:sz w:val="28"/>
                <w:szCs w:val="28"/>
              </w:rPr>
            </w:pPr>
          </w:p>
          <w:p w14:paraId="6EDF7628" w14:textId="77777777" w:rsidR="00F47E21" w:rsidRPr="00693811" w:rsidRDefault="00A200F0" w:rsidP="00F47E21">
            <w:pPr>
              <w:pStyle w:val="Default"/>
              <w:rPr>
                <w:sz w:val="28"/>
                <w:szCs w:val="28"/>
              </w:rPr>
            </w:pPr>
            <w:r>
              <w:rPr>
                <w:sz w:val="28"/>
                <w:szCs w:val="28"/>
              </w:rPr>
              <w:t>Themes</w:t>
            </w:r>
            <w:r w:rsidRPr="00693811">
              <w:rPr>
                <w:sz w:val="28"/>
                <w:szCs w:val="28"/>
              </w:rPr>
              <w:t xml:space="preserve"> </w:t>
            </w:r>
            <w:r>
              <w:rPr>
                <w:sz w:val="28"/>
                <w:szCs w:val="28"/>
              </w:rPr>
              <w:t>of</w:t>
            </w:r>
            <w:r w:rsidRPr="00693811">
              <w:rPr>
                <w:sz w:val="28"/>
                <w:szCs w:val="28"/>
              </w:rPr>
              <w:t xml:space="preserve"> upheld</w:t>
            </w:r>
            <w:r>
              <w:rPr>
                <w:sz w:val="28"/>
                <w:szCs w:val="28"/>
              </w:rPr>
              <w:t xml:space="preserve"> complaints…………………………</w:t>
            </w:r>
            <w:r w:rsidR="0004208E">
              <w:rPr>
                <w:sz w:val="28"/>
                <w:szCs w:val="28"/>
              </w:rPr>
              <w:t>…………………</w:t>
            </w:r>
            <w:r w:rsidR="004F4833">
              <w:rPr>
                <w:sz w:val="28"/>
                <w:szCs w:val="28"/>
              </w:rPr>
              <w:t>.</w:t>
            </w:r>
          </w:p>
          <w:p w14:paraId="6EDF7629" w14:textId="77777777" w:rsidR="00F47E21" w:rsidRPr="00693811" w:rsidRDefault="00F47E21" w:rsidP="00F47E21">
            <w:pPr>
              <w:pStyle w:val="ListParagraph"/>
              <w:ind w:left="0"/>
              <w:rPr>
                <w:sz w:val="28"/>
                <w:szCs w:val="28"/>
              </w:rPr>
            </w:pPr>
          </w:p>
          <w:p w14:paraId="6EDF762A" w14:textId="77777777" w:rsidR="00F47E21" w:rsidRPr="00693811" w:rsidRDefault="00A200F0" w:rsidP="0004208E">
            <w:pPr>
              <w:pStyle w:val="Default"/>
              <w:rPr>
                <w:sz w:val="28"/>
                <w:szCs w:val="28"/>
              </w:rPr>
            </w:pPr>
            <w:r>
              <w:rPr>
                <w:sz w:val="28"/>
                <w:szCs w:val="28"/>
              </w:rPr>
              <w:t>Timescales for responses……………</w:t>
            </w:r>
            <w:r w:rsidRPr="00693811">
              <w:rPr>
                <w:sz w:val="28"/>
                <w:szCs w:val="28"/>
              </w:rPr>
              <w:t>………………</w:t>
            </w:r>
            <w:r>
              <w:rPr>
                <w:sz w:val="28"/>
                <w:szCs w:val="28"/>
              </w:rPr>
              <w:t>.</w:t>
            </w:r>
            <w:r w:rsidRPr="00693811">
              <w:rPr>
                <w:sz w:val="28"/>
                <w:szCs w:val="28"/>
              </w:rPr>
              <w:t>…</w:t>
            </w:r>
            <w:r>
              <w:rPr>
                <w:sz w:val="28"/>
                <w:szCs w:val="28"/>
              </w:rPr>
              <w:t>..</w:t>
            </w:r>
            <w:r w:rsidRPr="00693811">
              <w:rPr>
                <w:sz w:val="28"/>
                <w:szCs w:val="28"/>
              </w:rPr>
              <w:t>………………</w:t>
            </w:r>
          </w:p>
        </w:tc>
        <w:tc>
          <w:tcPr>
            <w:tcW w:w="1037" w:type="dxa"/>
          </w:tcPr>
          <w:p w14:paraId="6EDF762B" w14:textId="77777777" w:rsidR="00F47E21" w:rsidRPr="00693811" w:rsidRDefault="00A200F0" w:rsidP="00F47E21">
            <w:pPr>
              <w:pStyle w:val="Default"/>
              <w:jc w:val="center"/>
              <w:rPr>
                <w:sz w:val="28"/>
                <w:szCs w:val="28"/>
              </w:rPr>
            </w:pPr>
            <w:r w:rsidRPr="00693811">
              <w:rPr>
                <w:sz w:val="28"/>
                <w:szCs w:val="28"/>
              </w:rPr>
              <w:t>4</w:t>
            </w:r>
          </w:p>
          <w:p w14:paraId="6EDF762C" w14:textId="77777777" w:rsidR="00F47E21" w:rsidRPr="00693811" w:rsidRDefault="00F47E21" w:rsidP="00F47E21">
            <w:pPr>
              <w:pStyle w:val="Default"/>
              <w:jc w:val="center"/>
              <w:rPr>
                <w:sz w:val="28"/>
                <w:szCs w:val="28"/>
              </w:rPr>
            </w:pPr>
          </w:p>
          <w:p w14:paraId="6EDF762D" w14:textId="0527FC71" w:rsidR="00F47E21" w:rsidRPr="00693811" w:rsidRDefault="00E923D1" w:rsidP="00F47E21">
            <w:pPr>
              <w:pStyle w:val="Default"/>
              <w:jc w:val="center"/>
              <w:rPr>
                <w:sz w:val="28"/>
                <w:szCs w:val="28"/>
              </w:rPr>
            </w:pPr>
            <w:r>
              <w:rPr>
                <w:sz w:val="28"/>
                <w:szCs w:val="28"/>
              </w:rPr>
              <w:t>7</w:t>
            </w:r>
          </w:p>
          <w:p w14:paraId="6EDF762E" w14:textId="77777777" w:rsidR="00F47E21" w:rsidRPr="00693811" w:rsidRDefault="00F47E21" w:rsidP="00F47E21">
            <w:pPr>
              <w:pStyle w:val="Default"/>
              <w:jc w:val="center"/>
              <w:rPr>
                <w:sz w:val="28"/>
                <w:szCs w:val="28"/>
              </w:rPr>
            </w:pPr>
          </w:p>
          <w:p w14:paraId="6EDF762F" w14:textId="2F20FFF1" w:rsidR="00F47E21" w:rsidRPr="00693811" w:rsidRDefault="00E923D1" w:rsidP="00F47E21">
            <w:pPr>
              <w:pStyle w:val="Default"/>
              <w:jc w:val="center"/>
              <w:rPr>
                <w:sz w:val="28"/>
                <w:szCs w:val="28"/>
              </w:rPr>
            </w:pPr>
            <w:r>
              <w:rPr>
                <w:sz w:val="28"/>
                <w:szCs w:val="28"/>
              </w:rPr>
              <w:t>8</w:t>
            </w:r>
          </w:p>
        </w:tc>
      </w:tr>
      <w:tr w:rsidR="003E26DE" w14:paraId="6EDF7633" w14:textId="77777777" w:rsidTr="0004208E">
        <w:tc>
          <w:tcPr>
            <w:tcW w:w="8597" w:type="dxa"/>
          </w:tcPr>
          <w:p w14:paraId="6EDF7631" w14:textId="77777777" w:rsidR="00F47E21" w:rsidRPr="00693811" w:rsidRDefault="00F47E21" w:rsidP="00F47E21">
            <w:pPr>
              <w:pStyle w:val="Default"/>
              <w:rPr>
                <w:sz w:val="28"/>
                <w:szCs w:val="28"/>
              </w:rPr>
            </w:pPr>
          </w:p>
        </w:tc>
        <w:tc>
          <w:tcPr>
            <w:tcW w:w="1037" w:type="dxa"/>
          </w:tcPr>
          <w:p w14:paraId="6EDF7632" w14:textId="77777777" w:rsidR="00F47E21" w:rsidRPr="00693811" w:rsidRDefault="00F47E21" w:rsidP="00F47E21">
            <w:pPr>
              <w:pStyle w:val="Default"/>
              <w:jc w:val="center"/>
              <w:rPr>
                <w:sz w:val="28"/>
                <w:szCs w:val="28"/>
              </w:rPr>
            </w:pPr>
          </w:p>
        </w:tc>
      </w:tr>
      <w:tr w:rsidR="003E26DE" w14:paraId="6EDF7646" w14:textId="77777777" w:rsidTr="0004208E">
        <w:tc>
          <w:tcPr>
            <w:tcW w:w="8597" w:type="dxa"/>
          </w:tcPr>
          <w:p w14:paraId="6EDF7634" w14:textId="77777777" w:rsidR="00F47E21" w:rsidRPr="00693811" w:rsidRDefault="00A200F0" w:rsidP="00F47E21">
            <w:pPr>
              <w:pStyle w:val="Default"/>
              <w:rPr>
                <w:sz w:val="28"/>
                <w:szCs w:val="28"/>
              </w:rPr>
            </w:pPr>
            <w:r w:rsidRPr="00693811">
              <w:rPr>
                <w:sz w:val="28"/>
                <w:szCs w:val="28"/>
              </w:rPr>
              <w:t xml:space="preserve">Learning </w:t>
            </w:r>
            <w:r w:rsidR="004F4833">
              <w:rPr>
                <w:sz w:val="28"/>
                <w:szCs w:val="28"/>
              </w:rPr>
              <w:t xml:space="preserve">and outcomes </w:t>
            </w:r>
            <w:r w:rsidRPr="00693811">
              <w:rPr>
                <w:sz w:val="28"/>
                <w:szCs w:val="28"/>
              </w:rPr>
              <w:t>from Adult Statutory</w:t>
            </w:r>
            <w:r w:rsidR="004F4833">
              <w:rPr>
                <w:sz w:val="28"/>
                <w:szCs w:val="28"/>
              </w:rPr>
              <w:t xml:space="preserve"> Complaints</w:t>
            </w:r>
            <w:r w:rsidR="0004208E">
              <w:rPr>
                <w:sz w:val="28"/>
                <w:szCs w:val="28"/>
              </w:rPr>
              <w:t>…………….</w:t>
            </w:r>
          </w:p>
          <w:p w14:paraId="6EDF7635" w14:textId="77777777" w:rsidR="00F47E21" w:rsidRPr="00693811" w:rsidRDefault="00F47E21" w:rsidP="00F47E21">
            <w:pPr>
              <w:pStyle w:val="Default"/>
              <w:rPr>
                <w:sz w:val="28"/>
                <w:szCs w:val="28"/>
              </w:rPr>
            </w:pPr>
          </w:p>
          <w:p w14:paraId="6EDF7636" w14:textId="77777777" w:rsidR="00F47E21" w:rsidRPr="00693811" w:rsidRDefault="00A200F0" w:rsidP="00F47E21">
            <w:pPr>
              <w:pStyle w:val="Default"/>
              <w:rPr>
                <w:sz w:val="28"/>
                <w:szCs w:val="28"/>
              </w:rPr>
            </w:pPr>
            <w:r>
              <w:rPr>
                <w:sz w:val="28"/>
                <w:szCs w:val="28"/>
              </w:rPr>
              <w:t xml:space="preserve">Complaints to the </w:t>
            </w:r>
            <w:r w:rsidRPr="00693811">
              <w:rPr>
                <w:sz w:val="28"/>
                <w:szCs w:val="28"/>
              </w:rPr>
              <w:t xml:space="preserve">Local Government </w:t>
            </w:r>
            <w:r>
              <w:rPr>
                <w:sz w:val="28"/>
                <w:szCs w:val="28"/>
              </w:rPr>
              <w:t>&amp;</w:t>
            </w:r>
            <w:r w:rsidR="0004208E">
              <w:rPr>
                <w:sz w:val="28"/>
                <w:szCs w:val="28"/>
              </w:rPr>
              <w:t xml:space="preserve"> Social Care Ombudsman…..</w:t>
            </w:r>
          </w:p>
          <w:p w14:paraId="6EDF7637" w14:textId="77777777" w:rsidR="00F47E21" w:rsidRPr="007351B1" w:rsidRDefault="00F47E21" w:rsidP="00F47E21">
            <w:pPr>
              <w:rPr>
                <w:sz w:val="28"/>
                <w:szCs w:val="28"/>
              </w:rPr>
            </w:pPr>
          </w:p>
          <w:p w14:paraId="6EDF7638" w14:textId="77777777" w:rsidR="00F47E21" w:rsidRPr="00693811" w:rsidRDefault="00A200F0" w:rsidP="00F47E21">
            <w:pPr>
              <w:pStyle w:val="Default"/>
              <w:rPr>
                <w:sz w:val="28"/>
                <w:szCs w:val="28"/>
              </w:rPr>
            </w:pPr>
            <w:r w:rsidRPr="00693811">
              <w:rPr>
                <w:sz w:val="28"/>
                <w:szCs w:val="28"/>
              </w:rPr>
              <w:t>Concludin</w:t>
            </w:r>
            <w:r>
              <w:rPr>
                <w:sz w:val="28"/>
                <w:szCs w:val="28"/>
              </w:rPr>
              <w:t>g comments………………………………………..………</w:t>
            </w:r>
            <w:r w:rsidR="0004208E">
              <w:rPr>
                <w:sz w:val="28"/>
                <w:szCs w:val="28"/>
              </w:rPr>
              <w:t>…..</w:t>
            </w:r>
          </w:p>
          <w:p w14:paraId="6EDF7639" w14:textId="77777777" w:rsidR="00F47E21" w:rsidRPr="00693811" w:rsidRDefault="00F47E21" w:rsidP="00F47E21">
            <w:pPr>
              <w:pStyle w:val="ListParagraph"/>
              <w:ind w:left="0"/>
              <w:rPr>
                <w:sz w:val="28"/>
                <w:szCs w:val="28"/>
              </w:rPr>
            </w:pPr>
          </w:p>
          <w:p w14:paraId="6EDF763A" w14:textId="77777777" w:rsidR="00F47E21" w:rsidRPr="00693811" w:rsidRDefault="00A200F0" w:rsidP="00F47E21">
            <w:pPr>
              <w:pStyle w:val="Default"/>
              <w:rPr>
                <w:sz w:val="28"/>
                <w:szCs w:val="28"/>
              </w:rPr>
            </w:pPr>
            <w:r w:rsidRPr="00693811">
              <w:rPr>
                <w:sz w:val="28"/>
                <w:szCs w:val="28"/>
              </w:rPr>
              <w:t>Ove</w:t>
            </w:r>
            <w:r w:rsidR="0004208E">
              <w:rPr>
                <w:sz w:val="28"/>
                <w:szCs w:val="28"/>
              </w:rPr>
              <w:t>rsight and Support……………………………………………………</w:t>
            </w:r>
          </w:p>
          <w:p w14:paraId="6EDF763B" w14:textId="77777777" w:rsidR="00F47E21" w:rsidRPr="00693811" w:rsidRDefault="00F47E21" w:rsidP="00F47E21">
            <w:pPr>
              <w:pStyle w:val="ListParagraph"/>
              <w:ind w:left="0"/>
              <w:rPr>
                <w:sz w:val="28"/>
                <w:szCs w:val="28"/>
              </w:rPr>
            </w:pPr>
          </w:p>
          <w:p w14:paraId="6EDF763C" w14:textId="3C77386A" w:rsidR="00F47E21" w:rsidRPr="00693811" w:rsidRDefault="00A200F0" w:rsidP="0004208E">
            <w:pPr>
              <w:pStyle w:val="Default"/>
              <w:rPr>
                <w:sz w:val="28"/>
                <w:szCs w:val="28"/>
              </w:rPr>
            </w:pPr>
            <w:r w:rsidRPr="00693811">
              <w:rPr>
                <w:sz w:val="28"/>
                <w:szCs w:val="28"/>
              </w:rPr>
              <w:t xml:space="preserve">Customer Relationship </w:t>
            </w:r>
            <w:r>
              <w:rPr>
                <w:sz w:val="28"/>
                <w:szCs w:val="28"/>
              </w:rPr>
              <w:t>t</w:t>
            </w:r>
            <w:r w:rsidRPr="00693811">
              <w:rPr>
                <w:sz w:val="28"/>
                <w:szCs w:val="28"/>
              </w:rPr>
              <w:t xml:space="preserve">eam </w:t>
            </w:r>
            <w:r>
              <w:rPr>
                <w:sz w:val="28"/>
                <w:szCs w:val="28"/>
              </w:rPr>
              <w:t>p</w:t>
            </w:r>
            <w:r w:rsidR="000B3AAF">
              <w:rPr>
                <w:sz w:val="28"/>
                <w:szCs w:val="28"/>
              </w:rPr>
              <w:t>riorities for 2024/25</w:t>
            </w:r>
            <w:r>
              <w:rPr>
                <w:sz w:val="28"/>
                <w:szCs w:val="28"/>
              </w:rPr>
              <w:t>…………..……</w:t>
            </w:r>
            <w:r w:rsidRPr="00693811">
              <w:rPr>
                <w:sz w:val="28"/>
                <w:szCs w:val="28"/>
              </w:rPr>
              <w:t>…</w:t>
            </w:r>
            <w:r w:rsidR="0004208E">
              <w:rPr>
                <w:sz w:val="28"/>
                <w:szCs w:val="28"/>
              </w:rPr>
              <w:t>..</w:t>
            </w:r>
          </w:p>
        </w:tc>
        <w:tc>
          <w:tcPr>
            <w:tcW w:w="1037" w:type="dxa"/>
          </w:tcPr>
          <w:p w14:paraId="6EDF763D" w14:textId="7CA887B8" w:rsidR="00F47E21" w:rsidRPr="00693811" w:rsidRDefault="00E923D1" w:rsidP="00F47E21">
            <w:pPr>
              <w:pStyle w:val="Default"/>
              <w:jc w:val="center"/>
              <w:rPr>
                <w:sz w:val="28"/>
                <w:szCs w:val="28"/>
              </w:rPr>
            </w:pPr>
            <w:r>
              <w:rPr>
                <w:sz w:val="28"/>
                <w:szCs w:val="28"/>
              </w:rPr>
              <w:t>9</w:t>
            </w:r>
          </w:p>
          <w:p w14:paraId="6EDF763E" w14:textId="77777777" w:rsidR="00F47E21" w:rsidRPr="00693811" w:rsidRDefault="00F47E21" w:rsidP="00F47E21">
            <w:pPr>
              <w:pStyle w:val="Default"/>
              <w:jc w:val="center"/>
              <w:rPr>
                <w:sz w:val="28"/>
                <w:szCs w:val="28"/>
              </w:rPr>
            </w:pPr>
          </w:p>
          <w:p w14:paraId="6EDF763F" w14:textId="65D8292C" w:rsidR="00F47E21" w:rsidRPr="00693811" w:rsidRDefault="00A200F0" w:rsidP="00F47E21">
            <w:pPr>
              <w:pStyle w:val="Default"/>
              <w:jc w:val="center"/>
              <w:rPr>
                <w:sz w:val="28"/>
                <w:szCs w:val="28"/>
              </w:rPr>
            </w:pPr>
            <w:r w:rsidRPr="00693811">
              <w:rPr>
                <w:sz w:val="28"/>
                <w:szCs w:val="28"/>
              </w:rPr>
              <w:t>1</w:t>
            </w:r>
            <w:r w:rsidR="00E923D1">
              <w:rPr>
                <w:sz w:val="28"/>
                <w:szCs w:val="28"/>
              </w:rPr>
              <w:t>4</w:t>
            </w:r>
          </w:p>
          <w:p w14:paraId="6EDF7640" w14:textId="77777777" w:rsidR="00F47E21" w:rsidRPr="00693811" w:rsidRDefault="00F47E21" w:rsidP="00F47E21">
            <w:pPr>
              <w:pStyle w:val="Default"/>
              <w:jc w:val="center"/>
              <w:rPr>
                <w:sz w:val="28"/>
                <w:szCs w:val="28"/>
              </w:rPr>
            </w:pPr>
          </w:p>
          <w:p w14:paraId="6EDF7641" w14:textId="5BAB1627" w:rsidR="00F47E21" w:rsidRPr="00693811" w:rsidRDefault="00A200F0" w:rsidP="00F47E21">
            <w:pPr>
              <w:pStyle w:val="Default"/>
              <w:jc w:val="center"/>
              <w:rPr>
                <w:sz w:val="28"/>
                <w:szCs w:val="28"/>
              </w:rPr>
            </w:pPr>
            <w:r w:rsidRPr="00693811">
              <w:rPr>
                <w:sz w:val="28"/>
                <w:szCs w:val="28"/>
              </w:rPr>
              <w:t>1</w:t>
            </w:r>
            <w:r w:rsidR="00E923D1">
              <w:rPr>
                <w:sz w:val="28"/>
                <w:szCs w:val="28"/>
              </w:rPr>
              <w:t>5</w:t>
            </w:r>
          </w:p>
          <w:p w14:paraId="6EDF7642" w14:textId="77777777" w:rsidR="00F47E21" w:rsidRPr="00693811" w:rsidRDefault="00F47E21" w:rsidP="00F47E21">
            <w:pPr>
              <w:pStyle w:val="Default"/>
              <w:jc w:val="center"/>
              <w:rPr>
                <w:sz w:val="28"/>
                <w:szCs w:val="28"/>
              </w:rPr>
            </w:pPr>
          </w:p>
          <w:p w14:paraId="6EDF7643" w14:textId="2E23A913" w:rsidR="00F47E21" w:rsidRPr="00693811" w:rsidRDefault="00A200F0" w:rsidP="00F47E21">
            <w:pPr>
              <w:pStyle w:val="Default"/>
              <w:jc w:val="center"/>
              <w:rPr>
                <w:sz w:val="28"/>
                <w:szCs w:val="28"/>
              </w:rPr>
            </w:pPr>
            <w:r w:rsidRPr="00693811">
              <w:rPr>
                <w:sz w:val="28"/>
                <w:szCs w:val="28"/>
              </w:rPr>
              <w:t>1</w:t>
            </w:r>
            <w:r w:rsidR="000B3B43">
              <w:rPr>
                <w:sz w:val="28"/>
                <w:szCs w:val="28"/>
              </w:rPr>
              <w:t>6</w:t>
            </w:r>
          </w:p>
          <w:p w14:paraId="6EDF7644" w14:textId="77777777" w:rsidR="00F47E21" w:rsidRPr="00693811" w:rsidRDefault="00F47E21" w:rsidP="00F47E21">
            <w:pPr>
              <w:pStyle w:val="Default"/>
              <w:jc w:val="center"/>
              <w:rPr>
                <w:sz w:val="28"/>
                <w:szCs w:val="28"/>
              </w:rPr>
            </w:pPr>
          </w:p>
          <w:p w14:paraId="6EDF7645" w14:textId="77777777" w:rsidR="00F47E21" w:rsidRPr="00693811" w:rsidRDefault="00A200F0" w:rsidP="00F47E21">
            <w:pPr>
              <w:pStyle w:val="Default"/>
              <w:jc w:val="center"/>
              <w:rPr>
                <w:sz w:val="28"/>
                <w:szCs w:val="28"/>
              </w:rPr>
            </w:pPr>
            <w:r>
              <w:rPr>
                <w:sz w:val="28"/>
                <w:szCs w:val="28"/>
              </w:rPr>
              <w:t>16</w:t>
            </w:r>
          </w:p>
        </w:tc>
      </w:tr>
      <w:tr w:rsidR="003E26DE" w14:paraId="6EDF764B" w14:textId="77777777" w:rsidTr="0004208E">
        <w:tc>
          <w:tcPr>
            <w:tcW w:w="8597" w:type="dxa"/>
          </w:tcPr>
          <w:p w14:paraId="6EDF7647" w14:textId="77777777" w:rsidR="00F47E21" w:rsidRPr="00693811" w:rsidRDefault="00F47E21" w:rsidP="00F47E21">
            <w:pPr>
              <w:pStyle w:val="Default"/>
              <w:rPr>
                <w:sz w:val="28"/>
                <w:szCs w:val="28"/>
              </w:rPr>
            </w:pPr>
          </w:p>
          <w:p w14:paraId="6EDF7648" w14:textId="77777777" w:rsidR="00F47E21" w:rsidRPr="00693811" w:rsidRDefault="00A200F0" w:rsidP="0004208E">
            <w:pPr>
              <w:pStyle w:val="Default"/>
              <w:rPr>
                <w:sz w:val="28"/>
                <w:szCs w:val="28"/>
              </w:rPr>
            </w:pPr>
            <w:r w:rsidRPr="00693811">
              <w:rPr>
                <w:sz w:val="28"/>
                <w:szCs w:val="28"/>
              </w:rPr>
              <w:t>A</w:t>
            </w:r>
            <w:r>
              <w:rPr>
                <w:sz w:val="28"/>
                <w:szCs w:val="28"/>
              </w:rPr>
              <w:t>ppendix</w:t>
            </w:r>
            <w:proofErr w:type="gramStart"/>
            <w:r>
              <w:rPr>
                <w:sz w:val="28"/>
                <w:szCs w:val="28"/>
              </w:rPr>
              <w:t>..</w:t>
            </w:r>
            <w:proofErr w:type="gramEnd"/>
            <w:r>
              <w:rPr>
                <w:sz w:val="28"/>
                <w:szCs w:val="28"/>
              </w:rPr>
              <w:t>…………………</w:t>
            </w:r>
            <w:r w:rsidRPr="00693811">
              <w:rPr>
                <w:sz w:val="28"/>
                <w:szCs w:val="28"/>
              </w:rPr>
              <w:t>…………………</w:t>
            </w:r>
            <w:r>
              <w:rPr>
                <w:sz w:val="28"/>
                <w:szCs w:val="28"/>
              </w:rPr>
              <w:t>…</w:t>
            </w:r>
            <w:r w:rsidRPr="00693811">
              <w:rPr>
                <w:sz w:val="28"/>
                <w:szCs w:val="28"/>
              </w:rPr>
              <w:t>…………………………</w:t>
            </w:r>
            <w:r w:rsidR="0004208E">
              <w:rPr>
                <w:sz w:val="28"/>
                <w:szCs w:val="28"/>
              </w:rPr>
              <w:t>.</w:t>
            </w:r>
          </w:p>
        </w:tc>
        <w:tc>
          <w:tcPr>
            <w:tcW w:w="1037" w:type="dxa"/>
          </w:tcPr>
          <w:p w14:paraId="6EDF7649" w14:textId="77777777" w:rsidR="00F47E21" w:rsidRPr="00693811" w:rsidRDefault="00F47E21" w:rsidP="00F47E21">
            <w:pPr>
              <w:pStyle w:val="Default"/>
              <w:jc w:val="center"/>
              <w:rPr>
                <w:sz w:val="28"/>
                <w:szCs w:val="28"/>
              </w:rPr>
            </w:pPr>
          </w:p>
          <w:p w14:paraId="6EDF764A" w14:textId="77777777" w:rsidR="00F47E21" w:rsidRPr="00693811" w:rsidRDefault="00A200F0" w:rsidP="00F47E21">
            <w:pPr>
              <w:pStyle w:val="Default"/>
              <w:jc w:val="center"/>
              <w:rPr>
                <w:sz w:val="28"/>
                <w:szCs w:val="28"/>
              </w:rPr>
            </w:pPr>
            <w:r w:rsidRPr="00693811">
              <w:rPr>
                <w:sz w:val="28"/>
                <w:szCs w:val="28"/>
              </w:rPr>
              <w:t>1</w:t>
            </w:r>
            <w:r w:rsidR="004F4833">
              <w:rPr>
                <w:sz w:val="28"/>
                <w:szCs w:val="28"/>
              </w:rPr>
              <w:t>7</w:t>
            </w:r>
          </w:p>
        </w:tc>
      </w:tr>
    </w:tbl>
    <w:p w14:paraId="6EDF764C" w14:textId="77777777" w:rsidR="00DF0D9E" w:rsidRDefault="00DF0D9E" w:rsidP="00440916">
      <w:pPr>
        <w:pStyle w:val="Heading1"/>
      </w:pPr>
    </w:p>
    <w:p w14:paraId="6EDF764D" w14:textId="77777777" w:rsidR="00DF0D9E" w:rsidRDefault="00DF0D9E" w:rsidP="00440916">
      <w:pPr>
        <w:pStyle w:val="Heading1"/>
      </w:pPr>
    </w:p>
    <w:p w14:paraId="6EDF764E" w14:textId="77777777" w:rsidR="00DF0D9E" w:rsidRDefault="00DF0D9E" w:rsidP="00440916">
      <w:pPr>
        <w:pStyle w:val="Heading1"/>
      </w:pPr>
    </w:p>
    <w:p w14:paraId="6EDF764F" w14:textId="77777777" w:rsidR="00DF0D9E" w:rsidRDefault="00DF0D9E" w:rsidP="00440916">
      <w:pPr>
        <w:pStyle w:val="Heading1"/>
      </w:pPr>
    </w:p>
    <w:p w14:paraId="6EDF7650" w14:textId="77777777" w:rsidR="00DF0D9E" w:rsidRDefault="00DF0D9E" w:rsidP="00440916">
      <w:pPr>
        <w:pStyle w:val="Heading1"/>
      </w:pPr>
    </w:p>
    <w:p w14:paraId="6EDF7651" w14:textId="77777777" w:rsidR="00DF0D9E" w:rsidRDefault="00DF0D9E" w:rsidP="00DF0D9E"/>
    <w:p w14:paraId="6EDF7652" w14:textId="77777777" w:rsidR="00DF0D9E" w:rsidRDefault="00DF0D9E" w:rsidP="00DF0D9E"/>
    <w:p w14:paraId="6EDF7653" w14:textId="77777777" w:rsidR="00DF0D9E" w:rsidRDefault="00DF0D9E" w:rsidP="00DF0D9E"/>
    <w:p w14:paraId="6EDF7654" w14:textId="77777777" w:rsidR="00DF0D9E" w:rsidRDefault="00DF0D9E" w:rsidP="00DF0D9E"/>
    <w:p w14:paraId="6EDF7655" w14:textId="77777777" w:rsidR="00DF0D9E" w:rsidRPr="00DF0D9E" w:rsidRDefault="00DF0D9E" w:rsidP="00DF0D9E"/>
    <w:p w14:paraId="6EDF7656" w14:textId="77777777" w:rsidR="00A11A96" w:rsidRPr="00440916" w:rsidRDefault="00A200F0" w:rsidP="00440916">
      <w:pPr>
        <w:pStyle w:val="Heading1"/>
      </w:pPr>
      <w:r>
        <w:lastRenderedPageBreak/>
        <w:t>Purpose of the Report</w:t>
      </w:r>
    </w:p>
    <w:p w14:paraId="6EDF7657" w14:textId="1B6E4668" w:rsidR="00EF3752" w:rsidRPr="00EF3752" w:rsidRDefault="00A200F0" w:rsidP="00EF3752">
      <w:pPr>
        <w:pStyle w:val="Default"/>
        <w:numPr>
          <w:ilvl w:val="0"/>
          <w:numId w:val="13"/>
        </w:numPr>
        <w:spacing w:line="320" w:lineRule="exact"/>
        <w:jc w:val="both"/>
      </w:pPr>
      <w:r w:rsidRPr="00EF3752">
        <w:t>To report statistical information to Members and Officers detailing Telford</w:t>
      </w:r>
      <w:r w:rsidR="00F47E21">
        <w:t xml:space="preserve"> and Wrekin Council’s Adult</w:t>
      </w:r>
      <w:r w:rsidRPr="00EF3752">
        <w:t xml:space="preserve"> Social C</w:t>
      </w:r>
      <w:r w:rsidR="000B3AAF">
        <w:t>are complaints from 1 April 2023 to 31 March 2024</w:t>
      </w:r>
      <w:r w:rsidRPr="00EF3752">
        <w:t>.</w:t>
      </w:r>
    </w:p>
    <w:p w14:paraId="6EDF7658" w14:textId="26E64D41" w:rsidR="00EF3752" w:rsidRPr="00EF3752" w:rsidRDefault="00A200F0" w:rsidP="00EF3752">
      <w:pPr>
        <w:pStyle w:val="Default"/>
        <w:numPr>
          <w:ilvl w:val="0"/>
          <w:numId w:val="13"/>
        </w:numPr>
        <w:spacing w:line="320" w:lineRule="exact"/>
        <w:jc w:val="both"/>
      </w:pPr>
      <w:r w:rsidRPr="00EF3752">
        <w:t xml:space="preserve">To provide an open resource to anyone who wishes to </w:t>
      </w:r>
      <w:r w:rsidR="004A1A51">
        <w:t>understand feedback about</w:t>
      </w:r>
      <w:r w:rsidR="004A1A51" w:rsidRPr="00EF3752">
        <w:t xml:space="preserve"> </w:t>
      </w:r>
      <w:r w:rsidRPr="00EF3752">
        <w:t>local services.</w:t>
      </w:r>
    </w:p>
    <w:p w14:paraId="6EDF7659" w14:textId="77777777" w:rsidR="00EF3752" w:rsidRPr="00EF3752" w:rsidRDefault="00A200F0" w:rsidP="00EF3752">
      <w:pPr>
        <w:pStyle w:val="Default"/>
        <w:numPr>
          <w:ilvl w:val="0"/>
          <w:numId w:val="13"/>
        </w:numPr>
        <w:spacing w:line="320" w:lineRule="exact"/>
        <w:jc w:val="both"/>
      </w:pPr>
      <w:r w:rsidRPr="00EF3752">
        <w:t>To outline the key developments and planned improvements to the complaints processes operated by the Council.</w:t>
      </w:r>
    </w:p>
    <w:p w14:paraId="6EDF765A" w14:textId="77777777" w:rsidR="00DF0D9E" w:rsidRPr="00EF3752" w:rsidRDefault="00A200F0" w:rsidP="00EF3752">
      <w:pPr>
        <w:pStyle w:val="Default"/>
        <w:numPr>
          <w:ilvl w:val="0"/>
          <w:numId w:val="13"/>
        </w:numPr>
        <w:spacing w:line="320" w:lineRule="exact"/>
        <w:jc w:val="both"/>
      </w:pPr>
      <w:r w:rsidRPr="00EF3752">
        <w:t>To consider how the learning from complaints can be used to improve the overall customer experience.</w:t>
      </w:r>
    </w:p>
    <w:p w14:paraId="6EDF765B" w14:textId="77777777" w:rsidR="00A11A96" w:rsidRDefault="00A11A96"/>
    <w:p w14:paraId="6EDF765C" w14:textId="77777777" w:rsidR="00100D5F" w:rsidRPr="00DF0D9E" w:rsidRDefault="00A200F0" w:rsidP="00DF0D9E">
      <w:pPr>
        <w:pStyle w:val="Heading1"/>
      </w:pPr>
      <w:r>
        <w:t>Introduction</w:t>
      </w:r>
    </w:p>
    <w:p w14:paraId="6EDF765D" w14:textId="77777777" w:rsidR="00F47E21" w:rsidRPr="00F47E21" w:rsidRDefault="00A200F0" w:rsidP="0004208E">
      <w:pPr>
        <w:pStyle w:val="Default"/>
        <w:spacing w:line="320" w:lineRule="exact"/>
      </w:pPr>
      <w:r w:rsidRPr="00F47E21">
        <w:t>This is the Complaints Manager’s Annual Report for Adult Social Care. It is a statutory requirement to prepare an Annual Report each year concerning the complaints activity within Adult Social Care that can be made available to anyone on request. This must:</w:t>
      </w:r>
    </w:p>
    <w:p w14:paraId="6EDF765E" w14:textId="77777777" w:rsidR="00F47E21" w:rsidRPr="00F47E21" w:rsidRDefault="00F47E21" w:rsidP="0004208E">
      <w:pPr>
        <w:pStyle w:val="Default"/>
        <w:spacing w:line="320" w:lineRule="exact"/>
      </w:pPr>
    </w:p>
    <w:p w14:paraId="6EDF7660" w14:textId="6066827C" w:rsidR="00F47E21" w:rsidRPr="00F47E21" w:rsidRDefault="00A200F0" w:rsidP="00C447D6">
      <w:pPr>
        <w:pStyle w:val="Default"/>
        <w:numPr>
          <w:ilvl w:val="0"/>
          <w:numId w:val="15"/>
        </w:numPr>
        <w:spacing w:line="320" w:lineRule="exact"/>
      </w:pPr>
      <w:r w:rsidRPr="00F47E21">
        <w:t xml:space="preserve">Specify the number of complaints received </w:t>
      </w:r>
    </w:p>
    <w:p w14:paraId="6EDF7662" w14:textId="40601091" w:rsidR="00F47E21" w:rsidRPr="00F47E21" w:rsidRDefault="00A200F0" w:rsidP="0004208E">
      <w:pPr>
        <w:pStyle w:val="Default"/>
        <w:numPr>
          <w:ilvl w:val="0"/>
          <w:numId w:val="15"/>
        </w:numPr>
        <w:spacing w:line="320" w:lineRule="exact"/>
      </w:pPr>
      <w:r w:rsidRPr="00F47E21">
        <w:t>Specify the number of complaints upheld</w:t>
      </w:r>
    </w:p>
    <w:p w14:paraId="6EDF7664" w14:textId="4726E813" w:rsidR="00F47E21" w:rsidRPr="00F47E21" w:rsidRDefault="00A200F0" w:rsidP="0004208E">
      <w:pPr>
        <w:pStyle w:val="Default"/>
        <w:numPr>
          <w:ilvl w:val="0"/>
          <w:numId w:val="15"/>
        </w:numPr>
        <w:spacing w:line="320" w:lineRule="exact"/>
      </w:pPr>
      <w:r w:rsidRPr="00F47E21">
        <w:t>Specify the number of complaints that we have been informed have been referred to the Local Government &amp; Social Care Ombudsman</w:t>
      </w:r>
    </w:p>
    <w:p w14:paraId="6EDF7665" w14:textId="77777777" w:rsidR="00F47E21" w:rsidRPr="00F47E21" w:rsidRDefault="00A200F0" w:rsidP="0004208E">
      <w:pPr>
        <w:pStyle w:val="Default"/>
        <w:numPr>
          <w:ilvl w:val="0"/>
          <w:numId w:val="15"/>
        </w:numPr>
        <w:spacing w:line="320" w:lineRule="exact"/>
      </w:pPr>
      <w:r w:rsidRPr="00F47E21">
        <w:t xml:space="preserve">Summarise: </w:t>
      </w:r>
    </w:p>
    <w:p w14:paraId="6EDF7666" w14:textId="77777777" w:rsidR="00F47E21" w:rsidRPr="00F47E21" w:rsidRDefault="00A200F0" w:rsidP="0004208E">
      <w:pPr>
        <w:pStyle w:val="Default"/>
        <w:numPr>
          <w:ilvl w:val="1"/>
          <w:numId w:val="14"/>
        </w:numPr>
        <w:spacing w:line="320" w:lineRule="exact"/>
      </w:pPr>
      <w:r w:rsidRPr="00F47E21">
        <w:t>The subject matter of the complaints received</w:t>
      </w:r>
    </w:p>
    <w:p w14:paraId="6EDF7667" w14:textId="77777777" w:rsidR="00F47E21" w:rsidRPr="00F47E21" w:rsidRDefault="00A200F0" w:rsidP="0004208E">
      <w:pPr>
        <w:pStyle w:val="Default"/>
        <w:numPr>
          <w:ilvl w:val="1"/>
          <w:numId w:val="14"/>
        </w:numPr>
        <w:spacing w:line="320" w:lineRule="exact"/>
      </w:pPr>
      <w:r w:rsidRPr="00F47E21">
        <w:t>Any matters of general importance arising out of these complaints, or the way in which these complaints were handled</w:t>
      </w:r>
    </w:p>
    <w:p w14:paraId="2A6C0BD2" w14:textId="0567AAB3" w:rsidR="002232EA" w:rsidRDefault="00A200F0" w:rsidP="002232EA">
      <w:pPr>
        <w:pStyle w:val="Default"/>
        <w:numPr>
          <w:ilvl w:val="1"/>
          <w:numId w:val="14"/>
        </w:numPr>
        <w:spacing w:line="320" w:lineRule="exact"/>
      </w:pPr>
      <w:r w:rsidRPr="00F47E21">
        <w:t>Any matter where action has been, or is to be, taken to improve services as a consequence of these complaints</w:t>
      </w:r>
    </w:p>
    <w:p w14:paraId="750C5683" w14:textId="77777777" w:rsidR="00C447D6" w:rsidRPr="00F47E21" w:rsidRDefault="00C447D6" w:rsidP="00C447D6">
      <w:pPr>
        <w:pStyle w:val="Default"/>
        <w:spacing w:line="320" w:lineRule="exact"/>
        <w:ind w:left="1440"/>
      </w:pPr>
    </w:p>
    <w:p w14:paraId="59A748DC" w14:textId="75A1887B" w:rsidR="00C447D6" w:rsidRDefault="00A200F0" w:rsidP="00C447D6">
      <w:pPr>
        <w:pStyle w:val="Default"/>
        <w:spacing w:line="320" w:lineRule="exact"/>
        <w:rPr>
          <w:b/>
          <w:color w:val="C00000"/>
          <w:sz w:val="28"/>
          <w:szCs w:val="28"/>
        </w:rPr>
      </w:pPr>
      <w:r w:rsidRPr="00F47E21">
        <w:t>This report provides information about comp</w:t>
      </w:r>
      <w:r w:rsidR="0073244E">
        <w:t>laints made between 1 April 2023</w:t>
      </w:r>
      <w:r w:rsidR="003B1D81">
        <w:t xml:space="preserve"> and 31 March 202</w:t>
      </w:r>
      <w:r w:rsidR="0073244E">
        <w:t>4</w:t>
      </w:r>
      <w:r w:rsidRPr="00F47E21">
        <w:t xml:space="preserve"> under the Local Authority Social Services and National Health Service Complaints (England) Regulations 2009.</w:t>
      </w:r>
      <w:r w:rsidRPr="00F47E21">
        <w:rPr>
          <w:b/>
          <w:color w:val="C00000"/>
          <w:sz w:val="28"/>
          <w:szCs w:val="28"/>
        </w:rPr>
        <w:t xml:space="preserve"> </w:t>
      </w:r>
    </w:p>
    <w:p w14:paraId="1099F8E6" w14:textId="77777777" w:rsidR="00C447D6" w:rsidRDefault="00C447D6" w:rsidP="00C447D6">
      <w:pPr>
        <w:pStyle w:val="Default"/>
        <w:spacing w:line="320" w:lineRule="exact"/>
        <w:rPr>
          <w:b/>
          <w:color w:val="C00000"/>
          <w:sz w:val="28"/>
          <w:szCs w:val="28"/>
        </w:rPr>
      </w:pPr>
    </w:p>
    <w:p w14:paraId="6EDF766B" w14:textId="3094297C" w:rsidR="00DF0D9E" w:rsidRDefault="00C447D6" w:rsidP="00C447D6">
      <w:pPr>
        <w:pStyle w:val="Default"/>
        <w:spacing w:line="320" w:lineRule="exact"/>
        <w:rPr>
          <w:b/>
          <w:color w:val="C00000"/>
          <w:sz w:val="28"/>
          <w:szCs w:val="28"/>
        </w:rPr>
      </w:pPr>
      <w:r>
        <w:rPr>
          <w:noProof/>
          <w:lang w:eastAsia="en-GB"/>
        </w:rPr>
        <mc:AlternateContent>
          <mc:Choice Requires="wps">
            <w:drawing>
              <wp:anchor distT="107950" distB="107950" distL="114300" distR="114300" simplePos="0" relativeHeight="251664384" behindDoc="0" locked="0" layoutInCell="1" allowOverlap="1" wp14:anchorId="6EDF779D" wp14:editId="040D49C0">
                <wp:simplePos x="0" y="0"/>
                <wp:positionH relativeFrom="margin">
                  <wp:posOffset>0</wp:posOffset>
                </wp:positionH>
                <wp:positionV relativeFrom="paragraph">
                  <wp:posOffset>358775</wp:posOffset>
                </wp:positionV>
                <wp:extent cx="2028825" cy="1562100"/>
                <wp:effectExtent l="0" t="0" r="9525" b="0"/>
                <wp:wrapThrough wrapText="bothSides">
                  <wp:wrapPolygon edited="0">
                    <wp:start x="0" y="0"/>
                    <wp:lineTo x="0" y="21337"/>
                    <wp:lineTo x="21499" y="21337"/>
                    <wp:lineTo x="2149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028825" cy="1562100"/>
                        </a:xfrm>
                        <a:prstGeom prst="rect">
                          <a:avLst/>
                        </a:prstGeom>
                        <a:solidFill>
                          <a:srgbClr val="C00000"/>
                        </a:solidFill>
                        <a:ln w="6350">
                          <a:noFill/>
                        </a:ln>
                      </wps:spPr>
                      <wps:txbx>
                        <w:txbxContent>
                          <w:p w14:paraId="478ED295" w14:textId="773B7C98" w:rsidR="009F493F" w:rsidRDefault="009251F6" w:rsidP="00F47E21">
                            <w:pPr>
                              <w:pStyle w:val="Subheadingwhite"/>
                              <w:jc w:val="center"/>
                              <w:rPr>
                                <w:rStyle w:val="SubtitleChar"/>
                                <w:rFonts w:eastAsiaTheme="majorEastAsia"/>
                                <w:b/>
                                <w:color w:val="FFFFFF" w:themeColor="background1"/>
                                <w:spacing w:val="0"/>
                                <w:sz w:val="28"/>
                                <w:szCs w:val="26"/>
                              </w:rPr>
                            </w:pPr>
                            <w:r>
                              <w:rPr>
                                <w:rStyle w:val="SubtitleChar"/>
                                <w:rFonts w:eastAsiaTheme="majorEastAsia"/>
                                <w:b/>
                                <w:color w:val="FFFFFF" w:themeColor="background1"/>
                                <w:spacing w:val="0"/>
                                <w:sz w:val="28"/>
                                <w:szCs w:val="26"/>
                              </w:rPr>
                              <w:t>55</w:t>
                            </w:r>
                            <w:r w:rsidR="009F493F">
                              <w:rPr>
                                <w:rStyle w:val="SubtitleChar"/>
                                <w:rFonts w:eastAsiaTheme="majorEastAsia"/>
                                <w:b/>
                                <w:color w:val="FFFFFF" w:themeColor="background1"/>
                                <w:spacing w:val="0"/>
                                <w:sz w:val="28"/>
                                <w:szCs w:val="26"/>
                              </w:rPr>
                              <w:t xml:space="preserve"> </w:t>
                            </w:r>
                          </w:p>
                          <w:p w14:paraId="6EDF77BF" w14:textId="4A8FEED1" w:rsidR="009F493F" w:rsidRPr="00964581" w:rsidRDefault="009F493F" w:rsidP="00964581">
                            <w:pPr>
                              <w:pStyle w:val="Subheadingwhite"/>
                              <w:spacing w:before="0" w:after="0" w:line="240" w:lineRule="auto"/>
                              <w:jc w:val="center"/>
                            </w:pPr>
                            <w:r>
                              <w:rPr>
                                <w:rStyle w:val="SubtitleChar"/>
                                <w:rFonts w:eastAsiaTheme="majorEastAsia"/>
                                <w:b/>
                                <w:color w:val="FFFFFF" w:themeColor="background1"/>
                                <w:spacing w:val="0"/>
                                <w:sz w:val="28"/>
                                <w:szCs w:val="26"/>
                              </w:rPr>
                              <w:t>Complaints resolved under 24hr resolution process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F779D" id="_x0000_t202" coordsize="21600,21600" o:spt="202" path="m,l,21600r21600,l21600,xe">
                <v:stroke joinstyle="miter"/>
                <v:path gradientshapeok="t" o:connecttype="rect"/>
              </v:shapetype>
              <v:shape id="Text Box 1" o:spid="_x0000_s1027" type="#_x0000_t202" style="position:absolute;margin-left:0;margin-top:28.25pt;width:159.75pt;height:123pt;z-index:251664384;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" fillcolor="#c00000" stroked="f" strokeweight=".5pt">
                <v:textbox inset="5mm,5mm,5mm,5mm">
                  <w:txbxContent>
                    <w:p w14:paraId="478ED295" w14:textId="773B7C98" w:rsidR="009F493F" w:rsidRDefault="009251F6" w:rsidP="00F47E21">
                      <w:pPr>
                        <w:pStyle w:val="Subheadingwhite"/>
                        <w:jc w:val="center"/>
                        <w:rPr>
                          <w:rStyle w:val="SubtitleChar"/>
                          <w:rFonts w:eastAsiaTheme="majorEastAsia"/>
                          <w:b/>
                          <w:color w:val="FFFFFF" w:themeColor="background1"/>
                          <w:spacing w:val="0"/>
                          <w:sz w:val="28"/>
                          <w:szCs w:val="26"/>
                        </w:rPr>
                      </w:pPr>
                      <w:r>
                        <w:rPr>
                          <w:rStyle w:val="SubtitleChar"/>
                          <w:rFonts w:eastAsiaTheme="majorEastAsia"/>
                          <w:b/>
                          <w:color w:val="FFFFFF" w:themeColor="background1"/>
                          <w:spacing w:val="0"/>
                          <w:sz w:val="28"/>
                          <w:szCs w:val="26"/>
                        </w:rPr>
                        <w:t>55</w:t>
                      </w:r>
                      <w:r w:rsidR="009F493F">
                        <w:rPr>
                          <w:rStyle w:val="SubtitleChar"/>
                          <w:rFonts w:eastAsiaTheme="majorEastAsia"/>
                          <w:b/>
                          <w:color w:val="FFFFFF" w:themeColor="background1"/>
                          <w:spacing w:val="0"/>
                          <w:sz w:val="28"/>
                          <w:szCs w:val="26"/>
                        </w:rPr>
                        <w:t xml:space="preserve"> </w:t>
                      </w:r>
                    </w:p>
                    <w:p w14:paraId="6EDF77BF" w14:textId="4A8FEED1" w:rsidR="009F493F" w:rsidRPr="00964581" w:rsidRDefault="009F493F" w:rsidP="00964581">
                      <w:pPr>
                        <w:pStyle w:val="Subheadingwhite"/>
                        <w:spacing w:before="0" w:after="0" w:line="240" w:lineRule="auto"/>
                        <w:jc w:val="center"/>
                      </w:pPr>
                      <w:r>
                        <w:rPr>
                          <w:rStyle w:val="SubtitleChar"/>
                          <w:rFonts w:eastAsiaTheme="majorEastAsia"/>
                          <w:b/>
                          <w:color w:val="FFFFFF" w:themeColor="background1"/>
                          <w:spacing w:val="0"/>
                          <w:sz w:val="28"/>
                          <w:szCs w:val="26"/>
                        </w:rPr>
                        <w:t>Complaints resolved under 24hr resolution process</w:t>
                      </w:r>
                    </w:p>
                  </w:txbxContent>
                </v:textbox>
                <w10:wrap type="through" anchorx="margin"/>
              </v:shape>
            </w:pict>
          </mc:Fallback>
        </mc:AlternateContent>
      </w:r>
      <w:r>
        <w:rPr>
          <w:noProof/>
          <w:lang w:eastAsia="en-GB"/>
        </w:rPr>
        <mc:AlternateContent>
          <mc:Choice Requires="wps">
            <w:drawing>
              <wp:anchor distT="107950" distB="107950" distL="114300" distR="114300" simplePos="0" relativeHeight="251666432" behindDoc="0" locked="0" layoutInCell="1" allowOverlap="1" wp14:anchorId="6EDF7799" wp14:editId="6D539D7C">
                <wp:simplePos x="0" y="0"/>
                <wp:positionH relativeFrom="margin">
                  <wp:posOffset>4347210</wp:posOffset>
                </wp:positionH>
                <wp:positionV relativeFrom="paragraph">
                  <wp:posOffset>355600</wp:posOffset>
                </wp:positionV>
                <wp:extent cx="1952625" cy="1571625"/>
                <wp:effectExtent l="0" t="0" r="9525" b="9525"/>
                <wp:wrapThrough wrapText="bothSides">
                  <wp:wrapPolygon edited="0">
                    <wp:start x="0" y="0"/>
                    <wp:lineTo x="0" y="21469"/>
                    <wp:lineTo x="21495" y="21469"/>
                    <wp:lineTo x="21495"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1952625" cy="1571625"/>
                        </a:xfrm>
                        <a:prstGeom prst="rect">
                          <a:avLst/>
                        </a:prstGeom>
                        <a:solidFill>
                          <a:srgbClr val="C00000"/>
                        </a:solidFill>
                        <a:ln w="6350">
                          <a:noFill/>
                        </a:ln>
                      </wps:spPr>
                      <wps:txbx>
                        <w:txbxContent>
                          <w:p w14:paraId="7D9F6E52" w14:textId="075516C0" w:rsidR="009F493F" w:rsidRPr="001360E2" w:rsidRDefault="009F493F" w:rsidP="00F47E21">
                            <w:pPr>
                              <w:jc w:val="center"/>
                              <w:rPr>
                                <w:b/>
                                <w:color w:val="FFFFFF" w:themeColor="background1"/>
                                <w:sz w:val="28"/>
                                <w:szCs w:val="28"/>
                              </w:rPr>
                            </w:pPr>
                            <w:r>
                              <w:rPr>
                                <w:b/>
                                <w:color w:val="FFFFFF" w:themeColor="background1"/>
                                <w:sz w:val="28"/>
                                <w:szCs w:val="28"/>
                              </w:rPr>
                              <w:t>Customers</w:t>
                            </w:r>
                            <w:r w:rsidR="004A1A51">
                              <w:rPr>
                                <w:b/>
                                <w:color w:val="FFFFFF" w:themeColor="background1"/>
                                <w:sz w:val="28"/>
                                <w:szCs w:val="28"/>
                              </w:rPr>
                              <w:t>’</w:t>
                            </w:r>
                            <w:r w:rsidRPr="001360E2">
                              <w:rPr>
                                <w:b/>
                                <w:color w:val="FFFFFF" w:themeColor="background1"/>
                                <w:sz w:val="28"/>
                                <w:szCs w:val="28"/>
                              </w:rPr>
                              <w:t xml:space="preserve"> </w:t>
                            </w:r>
                          </w:p>
                          <w:p w14:paraId="19E8EBAB" w14:textId="77777777" w:rsidR="009F493F" w:rsidRDefault="009F493F" w:rsidP="00F47E21">
                            <w:pPr>
                              <w:jc w:val="center"/>
                              <w:rPr>
                                <w:b/>
                                <w:color w:val="FFFFFF" w:themeColor="background1"/>
                                <w:sz w:val="28"/>
                                <w:szCs w:val="28"/>
                              </w:rPr>
                            </w:pPr>
                            <w:proofErr w:type="gramStart"/>
                            <w:r w:rsidRPr="001360E2">
                              <w:rPr>
                                <w:b/>
                                <w:color w:val="FFFFFF" w:themeColor="background1"/>
                                <w:sz w:val="28"/>
                                <w:szCs w:val="28"/>
                              </w:rPr>
                              <w:t>experiences</w:t>
                            </w:r>
                            <w:proofErr w:type="gramEnd"/>
                            <w:r w:rsidRPr="001360E2">
                              <w:rPr>
                                <w:b/>
                                <w:color w:val="FFFFFF" w:themeColor="background1"/>
                                <w:sz w:val="28"/>
                                <w:szCs w:val="28"/>
                              </w:rPr>
                              <w:t xml:space="preserve"> </w:t>
                            </w:r>
                          </w:p>
                          <w:p w14:paraId="19EE6FC5" w14:textId="77777777" w:rsidR="009F493F" w:rsidRDefault="009F493F" w:rsidP="00F47E21">
                            <w:pPr>
                              <w:jc w:val="center"/>
                              <w:rPr>
                                <w:b/>
                                <w:color w:val="FFFFFF" w:themeColor="background1"/>
                                <w:sz w:val="28"/>
                                <w:szCs w:val="28"/>
                              </w:rPr>
                            </w:pPr>
                            <w:proofErr w:type="gramStart"/>
                            <w:r w:rsidRPr="001360E2">
                              <w:rPr>
                                <w:b/>
                                <w:color w:val="FFFFFF" w:themeColor="background1"/>
                                <w:sz w:val="28"/>
                                <w:szCs w:val="28"/>
                              </w:rPr>
                              <w:t>have</w:t>
                            </w:r>
                            <w:proofErr w:type="gramEnd"/>
                            <w:r w:rsidRPr="001360E2">
                              <w:rPr>
                                <w:b/>
                                <w:color w:val="FFFFFF" w:themeColor="background1"/>
                                <w:sz w:val="28"/>
                                <w:szCs w:val="28"/>
                              </w:rPr>
                              <w:t xml:space="preserve"> been used to shape </w:t>
                            </w:r>
                          </w:p>
                          <w:p w14:paraId="6EDF77B8" w14:textId="4C98B898" w:rsidR="009F493F" w:rsidRPr="001360E2" w:rsidRDefault="009F493F" w:rsidP="00F47E21">
                            <w:pPr>
                              <w:jc w:val="center"/>
                              <w:rPr>
                                <w:b/>
                                <w:color w:val="FFFFFF" w:themeColor="background1"/>
                                <w:sz w:val="28"/>
                                <w:szCs w:val="28"/>
                              </w:rPr>
                            </w:pPr>
                            <w:proofErr w:type="gramStart"/>
                            <w:r w:rsidRPr="001360E2">
                              <w:rPr>
                                <w:b/>
                                <w:color w:val="FFFFFF" w:themeColor="background1"/>
                                <w:sz w:val="28"/>
                                <w:szCs w:val="28"/>
                              </w:rPr>
                              <w:t>service</w:t>
                            </w:r>
                            <w:proofErr w:type="gramEnd"/>
                            <w:r w:rsidRPr="001360E2">
                              <w:rPr>
                                <w:b/>
                                <w:color w:val="FFFFFF" w:themeColor="background1"/>
                                <w:sz w:val="28"/>
                                <w:szCs w:val="28"/>
                              </w:rPr>
                              <w:t xml:space="preserve"> improvements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DF7799" id="Text Box 8" o:spid="_x0000_s1028" type="#_x0000_t202" style="position:absolute;margin-left:342.3pt;margin-top:28pt;width:153.75pt;height:123.75pt;z-index:251666432;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" fillcolor="#c00000" stroked="f" strokeweight=".5pt">
                <v:textbox inset="5mm,5mm,5mm,5mm">
                  <w:txbxContent>
                    <w:p w14:paraId="7D9F6E52" w14:textId="075516C0" w:rsidR="009F493F" w:rsidRPr="001360E2" w:rsidRDefault="009F493F" w:rsidP="00F47E21">
                      <w:pPr>
                        <w:jc w:val="center"/>
                        <w:rPr>
                          <w:b/>
                          <w:color w:val="FFFFFF" w:themeColor="background1"/>
                          <w:sz w:val="28"/>
                          <w:szCs w:val="28"/>
                        </w:rPr>
                      </w:pPr>
                      <w:r>
                        <w:rPr>
                          <w:b/>
                          <w:color w:val="FFFFFF" w:themeColor="background1"/>
                          <w:sz w:val="28"/>
                          <w:szCs w:val="28"/>
                        </w:rPr>
                        <w:t>Customers</w:t>
                      </w:r>
                      <w:r w:rsidR="004A1A51">
                        <w:rPr>
                          <w:b/>
                          <w:color w:val="FFFFFF" w:themeColor="background1"/>
                          <w:sz w:val="28"/>
                          <w:szCs w:val="28"/>
                        </w:rPr>
                        <w:t>’</w:t>
                      </w:r>
                      <w:r w:rsidRPr="001360E2">
                        <w:rPr>
                          <w:b/>
                          <w:color w:val="FFFFFF" w:themeColor="background1"/>
                          <w:sz w:val="28"/>
                          <w:szCs w:val="28"/>
                        </w:rPr>
                        <w:t xml:space="preserve"> </w:t>
                      </w:r>
                    </w:p>
                    <w:p w14:paraId="19E8EBAB" w14:textId="77777777" w:rsidR="009F493F" w:rsidRDefault="009F493F" w:rsidP="00F47E21">
                      <w:pPr>
                        <w:jc w:val="center"/>
                        <w:rPr>
                          <w:b/>
                          <w:color w:val="FFFFFF" w:themeColor="background1"/>
                          <w:sz w:val="28"/>
                          <w:szCs w:val="28"/>
                        </w:rPr>
                      </w:pPr>
                      <w:r w:rsidRPr="001360E2">
                        <w:rPr>
                          <w:b/>
                          <w:color w:val="FFFFFF" w:themeColor="background1"/>
                          <w:sz w:val="28"/>
                          <w:szCs w:val="28"/>
                        </w:rPr>
                        <w:t xml:space="preserve">experiences </w:t>
                      </w:r>
                    </w:p>
                    <w:p w14:paraId="19EE6FC5" w14:textId="77777777" w:rsidR="009F493F" w:rsidRDefault="009F493F" w:rsidP="00F47E21">
                      <w:pPr>
                        <w:jc w:val="center"/>
                        <w:rPr>
                          <w:b/>
                          <w:color w:val="FFFFFF" w:themeColor="background1"/>
                          <w:sz w:val="28"/>
                          <w:szCs w:val="28"/>
                        </w:rPr>
                      </w:pPr>
                      <w:r w:rsidRPr="001360E2">
                        <w:rPr>
                          <w:b/>
                          <w:color w:val="FFFFFF" w:themeColor="background1"/>
                          <w:sz w:val="28"/>
                          <w:szCs w:val="28"/>
                        </w:rPr>
                        <w:t xml:space="preserve">have been used to shape </w:t>
                      </w:r>
                    </w:p>
                    <w:p w14:paraId="6EDF77B8" w14:textId="4C98B898" w:rsidR="009F493F" w:rsidRPr="001360E2" w:rsidRDefault="009F493F" w:rsidP="00F47E21">
                      <w:pPr>
                        <w:jc w:val="center"/>
                        <w:rPr>
                          <w:b/>
                          <w:color w:val="FFFFFF" w:themeColor="background1"/>
                          <w:sz w:val="28"/>
                          <w:szCs w:val="28"/>
                        </w:rPr>
                      </w:pPr>
                      <w:r w:rsidRPr="001360E2">
                        <w:rPr>
                          <w:b/>
                          <w:color w:val="FFFFFF" w:themeColor="background1"/>
                          <w:sz w:val="28"/>
                          <w:szCs w:val="28"/>
                        </w:rPr>
                        <w:t>service improvements</w:t>
                      </w:r>
                    </w:p>
                  </w:txbxContent>
                </v:textbox>
                <w10:wrap type="through" anchorx="margin"/>
              </v:shape>
            </w:pict>
          </mc:Fallback>
        </mc:AlternateContent>
      </w:r>
      <w:r>
        <w:rPr>
          <w:noProof/>
          <w:lang w:eastAsia="en-GB"/>
        </w:rPr>
        <mc:AlternateContent>
          <mc:Choice Requires="wps">
            <w:drawing>
              <wp:anchor distT="107950" distB="107950" distL="114300" distR="114300" simplePos="0" relativeHeight="251668480" behindDoc="0" locked="0" layoutInCell="1" allowOverlap="1" wp14:anchorId="6EDF779B" wp14:editId="3F083C22">
                <wp:simplePos x="0" y="0"/>
                <wp:positionH relativeFrom="margin">
                  <wp:posOffset>2194560</wp:posOffset>
                </wp:positionH>
                <wp:positionV relativeFrom="paragraph">
                  <wp:posOffset>349250</wp:posOffset>
                </wp:positionV>
                <wp:extent cx="1981200" cy="1571625"/>
                <wp:effectExtent l="0" t="0" r="0" b="9525"/>
                <wp:wrapThrough wrapText="bothSides">
                  <wp:wrapPolygon edited="0">
                    <wp:start x="0" y="0"/>
                    <wp:lineTo x="0" y="21469"/>
                    <wp:lineTo x="21392" y="21469"/>
                    <wp:lineTo x="2139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981200" cy="1571625"/>
                        </a:xfrm>
                        <a:prstGeom prst="rect">
                          <a:avLst/>
                        </a:prstGeom>
                        <a:solidFill>
                          <a:srgbClr val="C00000"/>
                        </a:solidFill>
                        <a:ln w="6350">
                          <a:noFill/>
                        </a:ln>
                      </wps:spPr>
                      <wps:txbx>
                        <w:txbxContent>
                          <w:p w14:paraId="5D4EEADB" w14:textId="2A2E61FB" w:rsidR="009F493F" w:rsidRPr="00F1225E" w:rsidRDefault="009F493F" w:rsidP="00835A79">
                            <w:pPr>
                              <w:pStyle w:val="Footer"/>
                              <w:jc w:val="center"/>
                              <w:rPr>
                                <w:rStyle w:val="HeaderChar"/>
                                <w:rFonts w:eastAsiaTheme="majorEastAsia"/>
                                <w:b/>
                                <w:color w:val="FFFFFF" w:themeColor="background1"/>
                                <w:sz w:val="28"/>
                                <w:szCs w:val="26"/>
                              </w:rPr>
                            </w:pPr>
                            <w:r w:rsidRPr="00F1225E">
                              <w:rPr>
                                <w:rStyle w:val="HeaderChar"/>
                                <w:rFonts w:eastAsiaTheme="majorEastAsia"/>
                                <w:b/>
                                <w:color w:val="FFFFFF" w:themeColor="background1"/>
                                <w:sz w:val="28"/>
                                <w:szCs w:val="26"/>
                              </w:rPr>
                              <w:t xml:space="preserve">100% </w:t>
                            </w:r>
                          </w:p>
                          <w:p w14:paraId="6C7CB961"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proofErr w:type="gramStart"/>
                            <w:r w:rsidRPr="00F1225E">
                              <w:rPr>
                                <w:rStyle w:val="HeaderChar"/>
                                <w:rFonts w:eastAsiaTheme="majorEastAsia"/>
                                <w:b/>
                                <w:color w:val="FFFFFF" w:themeColor="background1"/>
                                <w:sz w:val="28"/>
                                <w:szCs w:val="26"/>
                              </w:rPr>
                              <w:t>response</w:t>
                            </w:r>
                            <w:r>
                              <w:rPr>
                                <w:rStyle w:val="HeaderChar"/>
                                <w:rFonts w:eastAsiaTheme="majorEastAsia"/>
                                <w:b/>
                                <w:color w:val="FFFFFF" w:themeColor="background1"/>
                                <w:sz w:val="28"/>
                                <w:szCs w:val="26"/>
                              </w:rPr>
                              <w:t>s</w:t>
                            </w:r>
                            <w:proofErr w:type="gramEnd"/>
                            <w:r w:rsidRPr="00F1225E">
                              <w:rPr>
                                <w:rStyle w:val="HeaderChar"/>
                                <w:rFonts w:eastAsiaTheme="majorEastAsia"/>
                                <w:b/>
                                <w:color w:val="FFFFFF" w:themeColor="background1"/>
                                <w:sz w:val="28"/>
                                <w:szCs w:val="26"/>
                              </w:rPr>
                              <w:t xml:space="preserve"> </w:t>
                            </w:r>
                          </w:p>
                          <w:p w14:paraId="0F8EBF44"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proofErr w:type="gramStart"/>
                            <w:r>
                              <w:rPr>
                                <w:rStyle w:val="HeaderChar"/>
                                <w:rFonts w:eastAsiaTheme="majorEastAsia"/>
                                <w:b/>
                                <w:color w:val="FFFFFF" w:themeColor="background1"/>
                                <w:sz w:val="28"/>
                                <w:szCs w:val="26"/>
                              </w:rPr>
                              <w:t>sent</w:t>
                            </w:r>
                            <w:proofErr w:type="gramEnd"/>
                            <w:r>
                              <w:rPr>
                                <w:rStyle w:val="HeaderChar"/>
                                <w:rFonts w:eastAsiaTheme="majorEastAsia"/>
                                <w:b/>
                                <w:color w:val="FFFFFF" w:themeColor="background1"/>
                                <w:sz w:val="28"/>
                                <w:szCs w:val="26"/>
                              </w:rPr>
                              <w:t xml:space="preserve"> </w:t>
                            </w:r>
                          </w:p>
                          <w:p w14:paraId="31A09B30" w14:textId="5EB98E23" w:rsidR="009F493F" w:rsidRDefault="009F493F" w:rsidP="00835A79">
                            <w:pPr>
                              <w:pStyle w:val="Footer"/>
                              <w:spacing w:line="240" w:lineRule="auto"/>
                              <w:jc w:val="center"/>
                              <w:rPr>
                                <w:rStyle w:val="HeaderChar"/>
                                <w:rFonts w:eastAsiaTheme="majorEastAsia"/>
                                <w:b/>
                                <w:color w:val="FFFFFF" w:themeColor="background1"/>
                                <w:sz w:val="28"/>
                                <w:szCs w:val="26"/>
                              </w:rPr>
                            </w:pPr>
                            <w:proofErr w:type="gramStart"/>
                            <w:r>
                              <w:rPr>
                                <w:rStyle w:val="HeaderChar"/>
                                <w:rFonts w:eastAsiaTheme="majorEastAsia"/>
                                <w:b/>
                                <w:color w:val="FFFFFF" w:themeColor="background1"/>
                                <w:sz w:val="28"/>
                                <w:szCs w:val="26"/>
                              </w:rPr>
                              <w:t>within</w:t>
                            </w:r>
                            <w:proofErr w:type="gramEnd"/>
                            <w:r>
                              <w:rPr>
                                <w:rStyle w:val="HeaderChar"/>
                                <w:rFonts w:eastAsiaTheme="majorEastAsia"/>
                                <w:b/>
                                <w:color w:val="FFFFFF" w:themeColor="background1"/>
                                <w:sz w:val="28"/>
                                <w:szCs w:val="26"/>
                              </w:rPr>
                              <w:t xml:space="preserve"> </w:t>
                            </w:r>
                          </w:p>
                          <w:p w14:paraId="0BD88E68"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65 working </w:t>
                            </w:r>
                          </w:p>
                          <w:p w14:paraId="0E014DDE" w14:textId="4573F05A" w:rsidR="009F493F" w:rsidRPr="00F1225E" w:rsidRDefault="009F493F" w:rsidP="00835A79">
                            <w:pPr>
                              <w:pStyle w:val="Footer"/>
                              <w:spacing w:line="240" w:lineRule="auto"/>
                              <w:jc w:val="center"/>
                              <w:rPr>
                                <w:rStyle w:val="HeaderChar"/>
                                <w:rFonts w:eastAsiaTheme="majorEastAsia"/>
                                <w:b/>
                                <w:color w:val="FFFFFF" w:themeColor="background1"/>
                                <w:sz w:val="28"/>
                                <w:szCs w:val="26"/>
                              </w:rPr>
                            </w:pPr>
                            <w:proofErr w:type="gramStart"/>
                            <w:r>
                              <w:rPr>
                                <w:rStyle w:val="HeaderChar"/>
                                <w:rFonts w:eastAsiaTheme="majorEastAsia"/>
                                <w:b/>
                                <w:color w:val="FFFFFF" w:themeColor="background1"/>
                                <w:sz w:val="28"/>
                                <w:szCs w:val="26"/>
                              </w:rPr>
                              <w:t>days</w:t>
                            </w:r>
                            <w:proofErr w:type="gramEnd"/>
                            <w:r w:rsidRPr="00F1225E">
                              <w:rPr>
                                <w:rStyle w:val="HeaderChar"/>
                                <w:rFonts w:eastAsiaTheme="majorEastAsia"/>
                                <w:b/>
                                <w:color w:val="FFFFFF" w:themeColor="background1"/>
                                <w:sz w:val="28"/>
                                <w:szCs w:val="26"/>
                              </w:rPr>
                              <w:t xml:space="preserve"> </w:t>
                            </w:r>
                          </w:p>
                          <w:p w14:paraId="55EAF3CE" w14:textId="77777777" w:rsidR="009F493F" w:rsidRPr="00F1225E" w:rsidRDefault="009F493F" w:rsidP="00835A79">
                            <w:pPr>
                              <w:pStyle w:val="Footer"/>
                              <w:spacing w:line="240" w:lineRule="auto"/>
                              <w:jc w:val="center"/>
                              <w:rPr>
                                <w:rStyle w:val="HeaderChar"/>
                                <w:rFonts w:eastAsiaTheme="majorEastAsia"/>
                                <w:b/>
                                <w:color w:val="FFFFFF" w:themeColor="background1"/>
                                <w:sz w:val="12"/>
                                <w:szCs w:val="12"/>
                              </w:rPr>
                            </w:pPr>
                          </w:p>
                          <w:p w14:paraId="6EDF77BC" w14:textId="77777777" w:rsidR="009F493F" w:rsidRPr="00835A79" w:rsidRDefault="009F493F" w:rsidP="00F47E21">
                            <w:pPr>
                              <w:jc w:val="center"/>
                              <w:rPr>
                                <w:color w:val="FFFFFF" w:themeColor="background1"/>
                                <w:sz w:val="12"/>
                                <w:szCs w:val="12"/>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DF779B" id="Text Box 12" o:spid="_x0000_s1029" type="#_x0000_t202" style="position:absolute;margin-left:172.8pt;margin-top:27.5pt;width:156pt;height:123.75pt;z-index:251668480;visibility:visible;mso-wrap-style:square;mso-width-percent:0;mso-height-percent:0;mso-wrap-distance-left:9pt;mso-wrap-distance-top:8.5pt;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" fillcolor="#c00000" stroked="f" strokeweight=".5pt">
                <v:textbox inset="5mm,5mm,5mm,5mm">
                  <w:txbxContent>
                    <w:p w14:paraId="5D4EEADB" w14:textId="2A2E61FB" w:rsidR="009F493F" w:rsidRPr="00F1225E" w:rsidRDefault="009F493F" w:rsidP="00835A79">
                      <w:pPr>
                        <w:pStyle w:val="Footer"/>
                        <w:jc w:val="center"/>
                        <w:rPr>
                          <w:rStyle w:val="HeaderChar"/>
                          <w:rFonts w:eastAsiaTheme="majorEastAsia"/>
                          <w:b/>
                          <w:color w:val="FFFFFF" w:themeColor="background1"/>
                          <w:sz w:val="28"/>
                          <w:szCs w:val="26"/>
                        </w:rPr>
                      </w:pPr>
                      <w:r w:rsidRPr="00F1225E">
                        <w:rPr>
                          <w:rStyle w:val="HeaderChar"/>
                          <w:rFonts w:eastAsiaTheme="majorEastAsia"/>
                          <w:b/>
                          <w:color w:val="FFFFFF" w:themeColor="background1"/>
                          <w:sz w:val="28"/>
                          <w:szCs w:val="26"/>
                        </w:rPr>
                        <w:t xml:space="preserve">100% </w:t>
                      </w:r>
                    </w:p>
                    <w:p w14:paraId="6C7CB961"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r w:rsidRPr="00F1225E">
                        <w:rPr>
                          <w:rStyle w:val="HeaderChar"/>
                          <w:rFonts w:eastAsiaTheme="majorEastAsia"/>
                          <w:b/>
                          <w:color w:val="FFFFFF" w:themeColor="background1"/>
                          <w:sz w:val="28"/>
                          <w:szCs w:val="26"/>
                        </w:rPr>
                        <w:t>response</w:t>
                      </w:r>
                      <w:r>
                        <w:rPr>
                          <w:rStyle w:val="HeaderChar"/>
                          <w:rFonts w:eastAsiaTheme="majorEastAsia"/>
                          <w:b/>
                          <w:color w:val="FFFFFF" w:themeColor="background1"/>
                          <w:sz w:val="28"/>
                          <w:szCs w:val="26"/>
                        </w:rPr>
                        <w:t>s</w:t>
                      </w:r>
                      <w:r w:rsidRPr="00F1225E">
                        <w:rPr>
                          <w:rStyle w:val="HeaderChar"/>
                          <w:rFonts w:eastAsiaTheme="majorEastAsia"/>
                          <w:b/>
                          <w:color w:val="FFFFFF" w:themeColor="background1"/>
                          <w:sz w:val="28"/>
                          <w:szCs w:val="26"/>
                        </w:rPr>
                        <w:t xml:space="preserve"> </w:t>
                      </w:r>
                    </w:p>
                    <w:p w14:paraId="0F8EBF44"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sent </w:t>
                      </w:r>
                    </w:p>
                    <w:p w14:paraId="31A09B30" w14:textId="5EB98E23" w:rsidR="009F493F" w:rsidRDefault="009F493F" w:rsidP="00835A79">
                      <w:pPr>
                        <w:pStyle w:val="Footer"/>
                        <w:spacing w:line="240" w:lineRule="auto"/>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within </w:t>
                      </w:r>
                    </w:p>
                    <w:p w14:paraId="0BD88E68" w14:textId="77777777" w:rsidR="009F493F" w:rsidRDefault="009F493F" w:rsidP="00835A79">
                      <w:pPr>
                        <w:pStyle w:val="Footer"/>
                        <w:spacing w:line="240" w:lineRule="auto"/>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 xml:space="preserve">65 working </w:t>
                      </w:r>
                    </w:p>
                    <w:p w14:paraId="0E014DDE" w14:textId="4573F05A" w:rsidR="009F493F" w:rsidRPr="00F1225E" w:rsidRDefault="009F493F" w:rsidP="00835A79">
                      <w:pPr>
                        <w:pStyle w:val="Footer"/>
                        <w:spacing w:line="240" w:lineRule="auto"/>
                        <w:jc w:val="center"/>
                        <w:rPr>
                          <w:rStyle w:val="HeaderChar"/>
                          <w:rFonts w:eastAsiaTheme="majorEastAsia"/>
                          <w:b/>
                          <w:color w:val="FFFFFF" w:themeColor="background1"/>
                          <w:sz w:val="28"/>
                          <w:szCs w:val="26"/>
                        </w:rPr>
                      </w:pPr>
                      <w:r>
                        <w:rPr>
                          <w:rStyle w:val="HeaderChar"/>
                          <w:rFonts w:eastAsiaTheme="majorEastAsia"/>
                          <w:b/>
                          <w:color w:val="FFFFFF" w:themeColor="background1"/>
                          <w:sz w:val="28"/>
                          <w:szCs w:val="26"/>
                        </w:rPr>
                        <w:t>days</w:t>
                      </w:r>
                      <w:r w:rsidRPr="00F1225E">
                        <w:rPr>
                          <w:rStyle w:val="HeaderChar"/>
                          <w:rFonts w:eastAsiaTheme="majorEastAsia"/>
                          <w:b/>
                          <w:color w:val="FFFFFF" w:themeColor="background1"/>
                          <w:sz w:val="28"/>
                          <w:szCs w:val="26"/>
                        </w:rPr>
                        <w:t xml:space="preserve"> </w:t>
                      </w:r>
                    </w:p>
                    <w:p w14:paraId="55EAF3CE" w14:textId="77777777" w:rsidR="009F493F" w:rsidRPr="00F1225E" w:rsidRDefault="009F493F" w:rsidP="00835A79">
                      <w:pPr>
                        <w:pStyle w:val="Footer"/>
                        <w:spacing w:line="240" w:lineRule="auto"/>
                        <w:jc w:val="center"/>
                        <w:rPr>
                          <w:rStyle w:val="HeaderChar"/>
                          <w:rFonts w:eastAsiaTheme="majorEastAsia"/>
                          <w:b/>
                          <w:color w:val="FFFFFF" w:themeColor="background1"/>
                          <w:sz w:val="12"/>
                          <w:szCs w:val="12"/>
                        </w:rPr>
                      </w:pPr>
                    </w:p>
                    <w:p w14:paraId="6EDF77BC" w14:textId="77777777" w:rsidR="009F493F" w:rsidRPr="00835A79" w:rsidRDefault="009F493F" w:rsidP="00F47E21">
                      <w:pPr>
                        <w:jc w:val="center"/>
                        <w:rPr>
                          <w:color w:val="FFFFFF" w:themeColor="background1"/>
                          <w:sz w:val="12"/>
                          <w:szCs w:val="12"/>
                        </w:rPr>
                      </w:pPr>
                    </w:p>
                  </w:txbxContent>
                </v:textbox>
                <w10:wrap type="through" anchorx="margin"/>
              </v:shape>
            </w:pict>
          </mc:Fallback>
        </mc:AlternateContent>
      </w:r>
      <w:r w:rsidR="000B3AAF">
        <w:rPr>
          <w:b/>
          <w:color w:val="C00000"/>
          <w:sz w:val="28"/>
          <w:szCs w:val="28"/>
        </w:rPr>
        <w:t>Highlights 2023/24</w:t>
      </w:r>
    </w:p>
    <w:p w14:paraId="6EDF766C" w14:textId="592A06A4" w:rsidR="00DF0D9E" w:rsidRPr="00EF3752" w:rsidRDefault="00A200F0" w:rsidP="00EF3752">
      <w:pPr>
        <w:pStyle w:val="Heading1"/>
      </w:pPr>
      <w:r>
        <w:lastRenderedPageBreak/>
        <w:t>Adult</w:t>
      </w:r>
      <w:r w:rsidR="000B3AAF">
        <w:t xml:space="preserve"> Statutory Complaints 2023/24</w:t>
      </w:r>
    </w:p>
    <w:p w14:paraId="6EDF766D" w14:textId="6CBEC57C" w:rsidR="00F47E21" w:rsidRDefault="00B30200" w:rsidP="0004208E">
      <w:pPr>
        <w:spacing w:line="240" w:lineRule="auto"/>
        <w:rPr>
          <w:rFonts w:cs="Arial"/>
        </w:rPr>
      </w:pPr>
      <w:r>
        <w:rPr>
          <w:rFonts w:cs="Arial"/>
        </w:rPr>
        <w:t>We received 39</w:t>
      </w:r>
      <w:r w:rsidR="00A200F0">
        <w:rPr>
          <w:rFonts w:cs="Arial"/>
        </w:rPr>
        <w:t xml:space="preserve"> Adult Statutory</w:t>
      </w:r>
      <w:r w:rsidR="000B3AAF">
        <w:rPr>
          <w:rFonts w:cs="Arial"/>
        </w:rPr>
        <w:t xml:space="preserve"> Complaints between 1 April 2023 and 31 March 2024</w:t>
      </w:r>
      <w:r w:rsidR="00A200F0">
        <w:rPr>
          <w:rFonts w:cs="Arial"/>
        </w:rPr>
        <w:t xml:space="preserve">. The chart below compares the number of statutory complaints </w:t>
      </w:r>
      <w:r w:rsidR="006D5732">
        <w:rPr>
          <w:rFonts w:cs="Arial"/>
        </w:rPr>
        <w:t>we have</w:t>
      </w:r>
      <w:r w:rsidR="000D5747">
        <w:rPr>
          <w:rFonts w:cs="Arial"/>
        </w:rPr>
        <w:t xml:space="preserve"> received over the past five</w:t>
      </w:r>
      <w:r w:rsidR="00A200F0">
        <w:rPr>
          <w:rFonts w:cs="Arial"/>
        </w:rPr>
        <w:t xml:space="preserve"> years. </w:t>
      </w:r>
      <w:r w:rsidR="00F561A1" w:rsidRPr="00547774">
        <w:rPr>
          <w:rFonts w:eastAsia="Calibri" w:cs="Arial"/>
          <w:color w:val="auto"/>
        </w:rPr>
        <w:t xml:space="preserve">To provide some context, </w:t>
      </w:r>
      <w:r w:rsidR="00547774">
        <w:rPr>
          <w:rFonts w:eastAsia="Calibri" w:cs="Arial"/>
          <w:color w:val="auto"/>
        </w:rPr>
        <w:t>Adult Social Services have</w:t>
      </w:r>
      <w:r w:rsidR="00B22F6C" w:rsidRPr="00547774">
        <w:rPr>
          <w:rFonts w:eastAsia="Calibri" w:cs="Arial"/>
          <w:color w:val="auto"/>
        </w:rPr>
        <w:t xml:space="preserve"> received 8,150 contacts from new people in the year and 2,000 people are receiving long term services.</w:t>
      </w:r>
      <w:r w:rsidR="00F92E1C" w:rsidRPr="00547774">
        <w:rPr>
          <w:rFonts w:eastAsia="Calibri" w:cs="Arial"/>
          <w:color w:val="auto"/>
        </w:rPr>
        <w:t xml:space="preserve"> Some cases can be complex and this is recognised in the complaint handling timescales outlined in the regulations.</w:t>
      </w:r>
      <w:r w:rsidR="00F92E1C">
        <w:rPr>
          <w:rFonts w:eastAsia="Calibri" w:cs="Arial"/>
          <w:color w:val="auto"/>
        </w:rPr>
        <w:t xml:space="preserve"> </w:t>
      </w:r>
    </w:p>
    <w:p w14:paraId="6EDF766F" w14:textId="002E1713" w:rsidR="00FE07F5" w:rsidRDefault="00FE07F5" w:rsidP="00FE07F5">
      <w:pPr>
        <w:spacing w:line="240" w:lineRule="auto"/>
        <w:jc w:val="both"/>
        <w:rPr>
          <w:rFonts w:cs="Arial"/>
        </w:rPr>
      </w:pPr>
    </w:p>
    <w:p w14:paraId="6EDF7670" w14:textId="77777777" w:rsidR="00FE07F5" w:rsidRDefault="00A200F0" w:rsidP="00FE07F5">
      <w:pPr>
        <w:spacing w:line="240" w:lineRule="auto"/>
        <w:rPr>
          <w:rFonts w:cs="Arial"/>
          <w:b/>
          <w:i/>
        </w:rPr>
      </w:pPr>
      <w:r>
        <w:rPr>
          <w:rStyle w:val="Emphasis"/>
        </w:rPr>
        <w:t xml:space="preserve">Chart 1: Total Adult Statutory Complaints by year </w:t>
      </w:r>
    </w:p>
    <w:p w14:paraId="6EDF7671" w14:textId="77777777" w:rsidR="00FE07F5" w:rsidRDefault="00A200F0" w:rsidP="00FE07F5">
      <w:pPr>
        <w:spacing w:line="240" w:lineRule="auto"/>
        <w:rPr>
          <w:rFonts w:cs="Arial"/>
          <w:b/>
          <w:i/>
        </w:rPr>
      </w:pPr>
      <w:r>
        <w:rPr>
          <w:rFonts w:cs="Arial"/>
          <w:b/>
          <w:noProof/>
          <w:lang w:eastAsia="en-GB"/>
        </w:rPr>
        <w:drawing>
          <wp:inline distT="0" distB="0" distL="0" distR="0" wp14:anchorId="6EDF779F" wp14:editId="112DB52B">
            <wp:extent cx="6086475" cy="24669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DF7672" w14:textId="77777777" w:rsidR="005379B0" w:rsidRDefault="005379B0" w:rsidP="005379B0">
      <w:pPr>
        <w:spacing w:line="240" w:lineRule="auto"/>
        <w:rPr>
          <w:rFonts w:cs="Arial"/>
        </w:rPr>
      </w:pPr>
    </w:p>
    <w:p w14:paraId="6EDF7673" w14:textId="344C21F8" w:rsidR="005379B0" w:rsidRDefault="00A200F0" w:rsidP="0004208E">
      <w:pPr>
        <w:spacing w:line="240" w:lineRule="auto"/>
        <w:rPr>
          <w:rFonts w:cs="Arial"/>
        </w:rPr>
      </w:pPr>
      <w:r>
        <w:rPr>
          <w:rFonts w:cs="Arial"/>
        </w:rPr>
        <w:t>There has been a</w:t>
      </w:r>
      <w:r w:rsidR="007B60BB">
        <w:rPr>
          <w:rFonts w:cs="Arial"/>
        </w:rPr>
        <w:t>n</w:t>
      </w:r>
      <w:r>
        <w:rPr>
          <w:rFonts w:cs="Arial"/>
        </w:rPr>
        <w:t xml:space="preserve"> </w:t>
      </w:r>
      <w:r w:rsidR="008061AD">
        <w:rPr>
          <w:rFonts w:cs="Arial"/>
        </w:rPr>
        <w:t>increase</w:t>
      </w:r>
      <w:r>
        <w:rPr>
          <w:rFonts w:cs="Arial"/>
        </w:rPr>
        <w:t xml:space="preserve"> in the numbe</w:t>
      </w:r>
      <w:r w:rsidR="000D5747">
        <w:rPr>
          <w:rFonts w:cs="Arial"/>
        </w:rPr>
        <w:t>r of complaints received in 2023/24</w:t>
      </w:r>
      <w:r>
        <w:rPr>
          <w:rFonts w:cs="Arial"/>
        </w:rPr>
        <w:t xml:space="preserve">. </w:t>
      </w:r>
    </w:p>
    <w:p w14:paraId="6EDF7674" w14:textId="77777777" w:rsidR="007409C9" w:rsidRDefault="007409C9" w:rsidP="0004208E">
      <w:pPr>
        <w:spacing w:line="240" w:lineRule="auto"/>
        <w:rPr>
          <w:rFonts w:cs="Arial"/>
        </w:rPr>
      </w:pPr>
    </w:p>
    <w:p w14:paraId="6EDF7675" w14:textId="6CD84BAD" w:rsidR="007409C9" w:rsidRDefault="00A200F0" w:rsidP="0004208E">
      <w:pPr>
        <w:spacing w:line="240" w:lineRule="auto"/>
        <w:rPr>
          <w:rFonts w:cs="Arial"/>
        </w:rPr>
      </w:pPr>
      <w:r w:rsidRPr="009251F6">
        <w:rPr>
          <w:rFonts w:cs="Arial"/>
        </w:rPr>
        <w:t xml:space="preserve">There were also </w:t>
      </w:r>
      <w:r w:rsidR="009251F6" w:rsidRPr="009251F6">
        <w:rPr>
          <w:rFonts w:cs="Arial"/>
          <w:u w:val="single"/>
        </w:rPr>
        <w:t>55</w:t>
      </w:r>
      <w:r w:rsidRPr="009251F6">
        <w:rPr>
          <w:rFonts w:cs="Arial"/>
        </w:rPr>
        <w:t xml:space="preserve"> further complaints that were resolved </w:t>
      </w:r>
      <w:r w:rsidR="00964581" w:rsidRPr="009251F6">
        <w:rPr>
          <w:rFonts w:cs="Arial"/>
        </w:rPr>
        <w:t xml:space="preserve">under </w:t>
      </w:r>
      <w:r w:rsidR="00D03345" w:rsidRPr="009251F6">
        <w:rPr>
          <w:rFonts w:cs="Arial"/>
        </w:rPr>
        <w:t>the 24 hour resolution process</w:t>
      </w:r>
      <w:r w:rsidRPr="009251F6">
        <w:rPr>
          <w:rFonts w:cs="Arial"/>
        </w:rPr>
        <w:t xml:space="preserve"> and therefore were </w:t>
      </w:r>
      <w:r w:rsidR="008061AD" w:rsidRPr="009251F6">
        <w:rPr>
          <w:rFonts w:cs="Arial"/>
        </w:rPr>
        <w:t xml:space="preserve">not </w:t>
      </w:r>
      <w:r w:rsidRPr="009251F6">
        <w:rPr>
          <w:rFonts w:cs="Arial"/>
        </w:rPr>
        <w:t>register</w:t>
      </w:r>
      <w:r w:rsidR="008061AD" w:rsidRPr="009251F6">
        <w:rPr>
          <w:rFonts w:cs="Arial"/>
        </w:rPr>
        <w:t>ed</w:t>
      </w:r>
      <w:r w:rsidR="00F91C10" w:rsidRPr="009251F6">
        <w:rPr>
          <w:rFonts w:cs="Arial"/>
        </w:rPr>
        <w:t xml:space="preserve"> under the statutory procedure in accordance with legislation.</w:t>
      </w:r>
      <w:r w:rsidR="007B60BB">
        <w:rPr>
          <w:rFonts w:cs="Arial"/>
        </w:rPr>
        <w:t xml:space="preserve"> These case</w:t>
      </w:r>
      <w:r w:rsidR="00630581">
        <w:rPr>
          <w:rFonts w:cs="Arial"/>
        </w:rPr>
        <w:t>s</w:t>
      </w:r>
      <w:r w:rsidR="007B60BB">
        <w:rPr>
          <w:rFonts w:cs="Arial"/>
        </w:rPr>
        <w:t xml:space="preserve"> are also </w:t>
      </w:r>
      <w:r w:rsidR="00D4397B">
        <w:rPr>
          <w:rFonts w:cs="Arial"/>
        </w:rPr>
        <w:t>reviewed,</w:t>
      </w:r>
      <w:r w:rsidR="007B60BB">
        <w:rPr>
          <w:rFonts w:cs="Arial"/>
        </w:rPr>
        <w:t xml:space="preserve"> and learning </w:t>
      </w:r>
      <w:r w:rsidR="00D4397B">
        <w:rPr>
          <w:rFonts w:cs="Arial"/>
        </w:rPr>
        <w:t>identified,</w:t>
      </w:r>
      <w:r w:rsidR="007B60BB">
        <w:rPr>
          <w:rFonts w:cs="Arial"/>
        </w:rPr>
        <w:t xml:space="preserve"> and this feedback is used to inform service improvements. </w:t>
      </w:r>
    </w:p>
    <w:p w14:paraId="6EDF7676" w14:textId="77777777" w:rsidR="005F5FFB" w:rsidRPr="005F5FFB" w:rsidRDefault="005F5FFB" w:rsidP="005F5FFB">
      <w:pPr>
        <w:jc w:val="both"/>
        <w:rPr>
          <w:rFonts w:cs="Arial"/>
        </w:rPr>
      </w:pPr>
    </w:p>
    <w:p w14:paraId="6EDF7677" w14:textId="77777777" w:rsidR="002832D8" w:rsidRPr="00EF3752" w:rsidRDefault="00A200F0" w:rsidP="00EF3752">
      <w:pPr>
        <w:pStyle w:val="Heading2"/>
      </w:pPr>
      <w:r>
        <w:t xml:space="preserve">Customer Access Channels and Digital Contact </w:t>
      </w:r>
    </w:p>
    <w:tbl>
      <w:tblPr>
        <w:tblStyle w:val="TableGrid"/>
        <w:tblW w:w="0" w:type="auto"/>
        <w:tblInd w:w="-5" w:type="dxa"/>
        <w:tblLook w:val="04A0" w:firstRow="1" w:lastRow="0" w:firstColumn="1" w:lastColumn="0" w:noHBand="0" w:noVBand="1"/>
      </w:tblPr>
      <w:tblGrid>
        <w:gridCol w:w="3823"/>
        <w:gridCol w:w="2835"/>
      </w:tblGrid>
      <w:tr w:rsidR="003E26DE" w14:paraId="6EDF767A" w14:textId="77777777" w:rsidTr="002832D8">
        <w:tc>
          <w:tcPr>
            <w:tcW w:w="3823" w:type="dxa"/>
            <w:shd w:val="clear" w:color="auto" w:fill="C00000"/>
          </w:tcPr>
          <w:p w14:paraId="6EDF7678" w14:textId="77777777" w:rsidR="00FE07F5" w:rsidRPr="002832D8" w:rsidRDefault="00A200F0" w:rsidP="00EF3752">
            <w:pPr>
              <w:jc w:val="center"/>
              <w:rPr>
                <w:rFonts w:cs="Arial"/>
                <w:b/>
                <w:color w:val="FFFFFF" w:themeColor="background1"/>
              </w:rPr>
            </w:pPr>
            <w:r w:rsidRPr="002832D8">
              <w:rPr>
                <w:rFonts w:cs="Arial"/>
                <w:b/>
                <w:color w:val="FFFFFF" w:themeColor="background1"/>
              </w:rPr>
              <w:t>Complainant channel</w:t>
            </w:r>
          </w:p>
        </w:tc>
        <w:tc>
          <w:tcPr>
            <w:tcW w:w="2835" w:type="dxa"/>
            <w:shd w:val="clear" w:color="auto" w:fill="C00000"/>
          </w:tcPr>
          <w:p w14:paraId="6EDF7679" w14:textId="77777777" w:rsidR="00FE07F5" w:rsidRPr="002832D8" w:rsidRDefault="00A200F0" w:rsidP="00EF3752">
            <w:pPr>
              <w:jc w:val="center"/>
              <w:rPr>
                <w:rFonts w:cs="Arial"/>
                <w:b/>
                <w:color w:val="FFFFFF" w:themeColor="background1"/>
              </w:rPr>
            </w:pPr>
            <w:r w:rsidRPr="002832D8">
              <w:rPr>
                <w:rFonts w:cs="Arial"/>
                <w:b/>
                <w:color w:val="FFFFFF" w:themeColor="background1"/>
              </w:rPr>
              <w:t>Number of complaints</w:t>
            </w:r>
          </w:p>
        </w:tc>
      </w:tr>
      <w:tr w:rsidR="003E26DE" w14:paraId="6EDF767D" w14:textId="77777777" w:rsidTr="002832D8">
        <w:tc>
          <w:tcPr>
            <w:tcW w:w="3823" w:type="dxa"/>
          </w:tcPr>
          <w:p w14:paraId="6EDF767B" w14:textId="77777777" w:rsidR="00FE07F5" w:rsidRDefault="00A200F0" w:rsidP="00EF3752">
            <w:pPr>
              <w:jc w:val="center"/>
              <w:rPr>
                <w:rFonts w:cs="Arial"/>
              </w:rPr>
            </w:pPr>
            <w:r>
              <w:rPr>
                <w:rFonts w:cs="Arial"/>
              </w:rPr>
              <w:t>Email</w:t>
            </w:r>
          </w:p>
        </w:tc>
        <w:tc>
          <w:tcPr>
            <w:tcW w:w="2835" w:type="dxa"/>
          </w:tcPr>
          <w:p w14:paraId="6EDF767C" w14:textId="704B521A" w:rsidR="00FE07F5" w:rsidRDefault="000D5747" w:rsidP="00EF3752">
            <w:pPr>
              <w:jc w:val="center"/>
              <w:rPr>
                <w:rFonts w:cs="Arial"/>
              </w:rPr>
            </w:pPr>
            <w:r>
              <w:rPr>
                <w:rFonts w:cs="Arial"/>
              </w:rPr>
              <w:t>27</w:t>
            </w:r>
          </w:p>
        </w:tc>
      </w:tr>
      <w:tr w:rsidR="003E26DE" w14:paraId="6EDF7680" w14:textId="77777777" w:rsidTr="002832D8">
        <w:tc>
          <w:tcPr>
            <w:tcW w:w="3823" w:type="dxa"/>
          </w:tcPr>
          <w:p w14:paraId="6EDF767E" w14:textId="77777777" w:rsidR="00FE07F5" w:rsidRDefault="00A200F0" w:rsidP="00EF3752">
            <w:pPr>
              <w:jc w:val="center"/>
              <w:rPr>
                <w:rFonts w:cs="Arial"/>
              </w:rPr>
            </w:pPr>
            <w:r>
              <w:rPr>
                <w:rFonts w:cs="Arial"/>
              </w:rPr>
              <w:t>Web form</w:t>
            </w:r>
          </w:p>
        </w:tc>
        <w:tc>
          <w:tcPr>
            <w:tcW w:w="2835" w:type="dxa"/>
          </w:tcPr>
          <w:p w14:paraId="6EDF767F" w14:textId="42107245" w:rsidR="00FE07F5" w:rsidRDefault="000D5747" w:rsidP="00EF3752">
            <w:pPr>
              <w:jc w:val="center"/>
              <w:rPr>
                <w:rFonts w:cs="Arial"/>
              </w:rPr>
            </w:pPr>
            <w:r>
              <w:rPr>
                <w:rFonts w:cs="Arial"/>
              </w:rPr>
              <w:t>2</w:t>
            </w:r>
          </w:p>
        </w:tc>
      </w:tr>
      <w:tr w:rsidR="003E26DE" w14:paraId="6EDF7683" w14:textId="77777777" w:rsidTr="002832D8">
        <w:tc>
          <w:tcPr>
            <w:tcW w:w="3823" w:type="dxa"/>
          </w:tcPr>
          <w:p w14:paraId="6EDF7681" w14:textId="77777777" w:rsidR="00FE07F5" w:rsidRDefault="00A200F0" w:rsidP="00EF3752">
            <w:pPr>
              <w:jc w:val="center"/>
              <w:rPr>
                <w:rFonts w:cs="Arial"/>
              </w:rPr>
            </w:pPr>
            <w:r>
              <w:rPr>
                <w:rFonts w:cs="Arial"/>
              </w:rPr>
              <w:t>Telephone</w:t>
            </w:r>
          </w:p>
        </w:tc>
        <w:tc>
          <w:tcPr>
            <w:tcW w:w="2835" w:type="dxa"/>
          </w:tcPr>
          <w:p w14:paraId="6EDF7682" w14:textId="2FFEDEC0" w:rsidR="00FE07F5" w:rsidRDefault="000D5747" w:rsidP="000D5747">
            <w:pPr>
              <w:tabs>
                <w:tab w:val="center" w:pos="1309"/>
                <w:tab w:val="right" w:pos="2619"/>
              </w:tabs>
              <w:rPr>
                <w:rFonts w:cs="Arial"/>
              </w:rPr>
            </w:pPr>
            <w:r>
              <w:rPr>
                <w:rFonts w:cs="Arial"/>
              </w:rPr>
              <w:tab/>
              <w:t>9</w:t>
            </w:r>
            <w:r>
              <w:rPr>
                <w:rFonts w:cs="Arial"/>
              </w:rPr>
              <w:tab/>
            </w:r>
          </w:p>
        </w:tc>
      </w:tr>
      <w:tr w:rsidR="003E26DE" w14:paraId="6EDF7686" w14:textId="77777777" w:rsidTr="002832D8">
        <w:tc>
          <w:tcPr>
            <w:tcW w:w="3823" w:type="dxa"/>
          </w:tcPr>
          <w:p w14:paraId="6EDF7684" w14:textId="77777777" w:rsidR="00FE07F5" w:rsidRDefault="00A200F0" w:rsidP="00EF3752">
            <w:pPr>
              <w:jc w:val="center"/>
              <w:rPr>
                <w:rFonts w:cs="Arial"/>
              </w:rPr>
            </w:pPr>
            <w:r>
              <w:rPr>
                <w:rFonts w:cs="Arial"/>
              </w:rPr>
              <w:t>Letter</w:t>
            </w:r>
          </w:p>
        </w:tc>
        <w:tc>
          <w:tcPr>
            <w:tcW w:w="2835" w:type="dxa"/>
          </w:tcPr>
          <w:p w14:paraId="6EDF7685" w14:textId="27E9006B" w:rsidR="00FE07F5" w:rsidRDefault="008061AD" w:rsidP="00EF3752">
            <w:pPr>
              <w:jc w:val="center"/>
              <w:rPr>
                <w:rFonts w:cs="Arial"/>
              </w:rPr>
            </w:pPr>
            <w:r>
              <w:rPr>
                <w:rFonts w:cs="Arial"/>
              </w:rPr>
              <w:t>1</w:t>
            </w:r>
          </w:p>
        </w:tc>
      </w:tr>
      <w:tr w:rsidR="008061AD" w14:paraId="73A5F020" w14:textId="77777777" w:rsidTr="002832D8">
        <w:tc>
          <w:tcPr>
            <w:tcW w:w="3823" w:type="dxa"/>
          </w:tcPr>
          <w:p w14:paraId="66F4EED9" w14:textId="7652D1F9" w:rsidR="008061AD" w:rsidRDefault="008061AD" w:rsidP="00EF3752">
            <w:pPr>
              <w:jc w:val="center"/>
              <w:rPr>
                <w:rFonts w:cs="Arial"/>
              </w:rPr>
            </w:pPr>
            <w:r>
              <w:rPr>
                <w:rFonts w:cs="Arial"/>
              </w:rPr>
              <w:t>In person</w:t>
            </w:r>
          </w:p>
        </w:tc>
        <w:tc>
          <w:tcPr>
            <w:tcW w:w="2835" w:type="dxa"/>
          </w:tcPr>
          <w:p w14:paraId="5D7BDBA3" w14:textId="65C7FE54" w:rsidR="008061AD" w:rsidRDefault="000D5747" w:rsidP="00EF3752">
            <w:pPr>
              <w:jc w:val="center"/>
              <w:rPr>
                <w:rFonts w:cs="Arial"/>
              </w:rPr>
            </w:pPr>
            <w:r>
              <w:rPr>
                <w:rFonts w:cs="Arial"/>
              </w:rPr>
              <w:t>0</w:t>
            </w:r>
          </w:p>
        </w:tc>
      </w:tr>
      <w:tr w:rsidR="003E26DE" w14:paraId="6EDF7689" w14:textId="77777777" w:rsidTr="002832D8">
        <w:tc>
          <w:tcPr>
            <w:tcW w:w="3823" w:type="dxa"/>
          </w:tcPr>
          <w:p w14:paraId="6EDF7687" w14:textId="77777777" w:rsidR="00FE07F5" w:rsidRPr="00A87C7D" w:rsidRDefault="00A200F0" w:rsidP="00EF3752">
            <w:pPr>
              <w:jc w:val="center"/>
              <w:rPr>
                <w:rFonts w:cs="Arial"/>
                <w:b/>
              </w:rPr>
            </w:pPr>
            <w:r w:rsidRPr="00A87C7D">
              <w:rPr>
                <w:rFonts w:cs="Arial"/>
                <w:b/>
              </w:rPr>
              <w:t>Total</w:t>
            </w:r>
          </w:p>
        </w:tc>
        <w:tc>
          <w:tcPr>
            <w:tcW w:w="2835" w:type="dxa"/>
          </w:tcPr>
          <w:p w14:paraId="6EDF7688" w14:textId="67B68E5A" w:rsidR="00FE07F5" w:rsidRPr="00A87C7D" w:rsidRDefault="000D5747" w:rsidP="00EF3752">
            <w:pPr>
              <w:jc w:val="center"/>
              <w:rPr>
                <w:rFonts w:cs="Arial"/>
                <w:b/>
              </w:rPr>
            </w:pPr>
            <w:r>
              <w:rPr>
                <w:rFonts w:cs="Arial"/>
                <w:b/>
              </w:rPr>
              <w:t>39</w:t>
            </w:r>
          </w:p>
        </w:tc>
      </w:tr>
    </w:tbl>
    <w:p w14:paraId="6EDF768E" w14:textId="53432D26" w:rsidR="00B77FBC" w:rsidRDefault="0073244E" w:rsidP="00F91C10">
      <w:pPr>
        <w:spacing w:before="120"/>
        <w:rPr>
          <w:rFonts w:cs="Arial"/>
        </w:rPr>
      </w:pPr>
      <w:r>
        <w:rPr>
          <w:rFonts w:cs="Arial"/>
        </w:rPr>
        <w:t>In 2023/24</w:t>
      </w:r>
      <w:r w:rsidR="00A200F0">
        <w:rPr>
          <w:rFonts w:cs="Arial"/>
        </w:rPr>
        <w:t xml:space="preserve">, </w:t>
      </w:r>
      <w:r w:rsidR="000D5747">
        <w:rPr>
          <w:rFonts w:cs="Arial"/>
        </w:rPr>
        <w:t>74</w:t>
      </w:r>
      <w:r w:rsidR="008061AD">
        <w:rPr>
          <w:rFonts w:cs="Arial"/>
        </w:rPr>
        <w:t>%</w:t>
      </w:r>
      <w:r w:rsidR="00FE07F5">
        <w:rPr>
          <w:rFonts w:cs="Arial"/>
        </w:rPr>
        <w:t xml:space="preserve"> of </w:t>
      </w:r>
      <w:r w:rsidR="00A200F0">
        <w:rPr>
          <w:rFonts w:cs="Arial"/>
        </w:rPr>
        <w:t>Adult</w:t>
      </w:r>
      <w:r w:rsidR="00FE07F5">
        <w:rPr>
          <w:rFonts w:cs="Arial"/>
        </w:rPr>
        <w:t xml:space="preserve"> Statutory Complaints were received via a digital access channel, including via our online complaint web</w:t>
      </w:r>
      <w:r w:rsidR="00A93F4C">
        <w:rPr>
          <w:rFonts w:cs="Arial"/>
        </w:rPr>
        <w:t xml:space="preserve"> </w:t>
      </w:r>
      <w:r w:rsidR="00FE07F5">
        <w:rPr>
          <w:rFonts w:cs="Arial"/>
        </w:rPr>
        <w:t xml:space="preserve">form and by email directly to the Customer Relationship team. </w:t>
      </w:r>
      <w:r w:rsidR="008061AD">
        <w:rPr>
          <w:rFonts w:cs="Arial"/>
        </w:rPr>
        <w:t>This is a</w:t>
      </w:r>
      <w:r w:rsidR="000D5747">
        <w:rPr>
          <w:rFonts w:cs="Arial"/>
        </w:rPr>
        <w:t>n increase</w:t>
      </w:r>
      <w:r w:rsidR="008061AD">
        <w:rPr>
          <w:rFonts w:cs="Arial"/>
        </w:rPr>
        <w:t xml:space="preserve"> </w:t>
      </w:r>
      <w:r w:rsidR="000D5747">
        <w:rPr>
          <w:rFonts w:cs="Arial"/>
        </w:rPr>
        <w:t>on the 46</w:t>
      </w:r>
      <w:r w:rsidR="008061AD">
        <w:rPr>
          <w:rFonts w:cs="Arial"/>
        </w:rPr>
        <w:t>% rec</w:t>
      </w:r>
      <w:r w:rsidR="000D5747">
        <w:rPr>
          <w:rFonts w:cs="Arial"/>
        </w:rPr>
        <w:t>eived via these channels in 2022/23</w:t>
      </w:r>
      <w:r w:rsidR="00F91C10">
        <w:rPr>
          <w:rFonts w:cs="Arial"/>
        </w:rPr>
        <w:t xml:space="preserve">. </w:t>
      </w:r>
      <w:r w:rsidR="000D5747">
        <w:rPr>
          <w:rFonts w:cs="Arial"/>
        </w:rPr>
        <w:t xml:space="preserve">Whilst </w:t>
      </w:r>
      <w:r w:rsidR="006D5732">
        <w:rPr>
          <w:rFonts w:cs="Arial"/>
        </w:rPr>
        <w:t>we have seen an increase in customers</w:t>
      </w:r>
      <w:r w:rsidR="000D5747">
        <w:rPr>
          <w:rFonts w:cs="Arial"/>
        </w:rPr>
        <w:t xml:space="preserve"> contact</w:t>
      </w:r>
      <w:r w:rsidR="006D5732">
        <w:rPr>
          <w:rFonts w:cs="Arial"/>
        </w:rPr>
        <w:t>ing</w:t>
      </w:r>
      <w:r w:rsidR="000D5747">
        <w:rPr>
          <w:rFonts w:cs="Arial"/>
        </w:rPr>
        <w:t xml:space="preserve"> with us via digital channels </w:t>
      </w:r>
      <w:r w:rsidR="006D5732">
        <w:rPr>
          <w:rFonts w:cs="Arial"/>
        </w:rPr>
        <w:t>we</w:t>
      </w:r>
      <w:r w:rsidR="00F91C10">
        <w:rPr>
          <w:rFonts w:cs="Arial"/>
        </w:rPr>
        <w:t xml:space="preserve"> continue to ensure that customers can raise concerns via </w:t>
      </w:r>
      <w:r w:rsidR="00B77BE9">
        <w:rPr>
          <w:rFonts w:cs="Arial"/>
        </w:rPr>
        <w:t>traditional</w:t>
      </w:r>
      <w:r w:rsidR="00F91C10">
        <w:rPr>
          <w:rFonts w:cs="Arial"/>
        </w:rPr>
        <w:t xml:space="preserve"> access channels</w:t>
      </w:r>
      <w:r w:rsidR="00B77BE9">
        <w:rPr>
          <w:rFonts w:cs="Arial"/>
        </w:rPr>
        <w:t>.</w:t>
      </w:r>
    </w:p>
    <w:p w14:paraId="6EDF768F" w14:textId="1F438568" w:rsidR="007409C9" w:rsidRPr="007409C9" w:rsidRDefault="00A200F0" w:rsidP="007409C9">
      <w:pPr>
        <w:pStyle w:val="Heading2"/>
        <w:rPr>
          <w:rStyle w:val="Emphasis"/>
          <w:b/>
          <w:iCs w:val="0"/>
          <w:color w:val="BA0C2F"/>
        </w:rPr>
      </w:pPr>
      <w:r>
        <w:lastRenderedPageBreak/>
        <w:t xml:space="preserve">Complaint Themes </w:t>
      </w:r>
    </w:p>
    <w:p w14:paraId="6EDF7690" w14:textId="751DD7AD" w:rsidR="005F5FFB" w:rsidRPr="005F5FFB" w:rsidRDefault="00A200F0" w:rsidP="00FE07F5">
      <w:pPr>
        <w:spacing w:line="240" w:lineRule="auto"/>
        <w:rPr>
          <w:b/>
          <w:iCs/>
          <w:color w:val="950030"/>
        </w:rPr>
      </w:pPr>
      <w:r>
        <w:rPr>
          <w:rStyle w:val="Emphasis"/>
        </w:rPr>
        <w:t>Chart 2: Adult</w:t>
      </w:r>
      <w:r w:rsidR="002832D8">
        <w:rPr>
          <w:rStyle w:val="Emphasis"/>
        </w:rPr>
        <w:t xml:space="preserve"> St</w:t>
      </w:r>
      <w:r w:rsidR="0073244E">
        <w:rPr>
          <w:rStyle w:val="Emphasis"/>
        </w:rPr>
        <w:t>atutory Complaint themes in 2023</w:t>
      </w:r>
      <w:r w:rsidR="002832D8">
        <w:rPr>
          <w:rStyle w:val="Emphasis"/>
        </w:rPr>
        <w:t>/2</w:t>
      </w:r>
      <w:r w:rsidR="0073244E">
        <w:rPr>
          <w:rStyle w:val="Emphasis"/>
        </w:rPr>
        <w:t>4</w:t>
      </w:r>
    </w:p>
    <w:p w14:paraId="6EDF7691" w14:textId="77777777" w:rsidR="002832D8" w:rsidRDefault="00A200F0" w:rsidP="00FE07F5">
      <w:pPr>
        <w:spacing w:line="240" w:lineRule="auto"/>
        <w:rPr>
          <w:rFonts w:cs="Arial"/>
          <w:b/>
          <w:i/>
        </w:rPr>
      </w:pPr>
      <w:r>
        <w:rPr>
          <w:rFonts w:eastAsia="Times New Roman" w:cs="Arial"/>
          <w:noProof/>
          <w:color w:val="000000"/>
          <w:lang w:eastAsia="en-GB"/>
        </w:rPr>
        <w:drawing>
          <wp:inline distT="0" distB="0" distL="0" distR="0" wp14:anchorId="6EDF77A1" wp14:editId="1AAD4F5D">
            <wp:extent cx="6067425" cy="27146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DF7692" w14:textId="77777777" w:rsidR="00FE07F5" w:rsidRDefault="00FE07F5" w:rsidP="00FE07F5">
      <w:pPr>
        <w:rPr>
          <w:rFonts w:cs="Arial"/>
          <w:b/>
        </w:rPr>
      </w:pPr>
    </w:p>
    <w:p w14:paraId="6EDF7693" w14:textId="61121B9C" w:rsidR="002832D8" w:rsidRDefault="00A200F0" w:rsidP="0004208E">
      <w:pPr>
        <w:rPr>
          <w:rFonts w:cs="Arial"/>
        </w:rPr>
      </w:pPr>
      <w:r w:rsidRPr="00D95F7B">
        <w:rPr>
          <w:rFonts w:cs="Arial"/>
        </w:rPr>
        <w:t xml:space="preserve">Most of the </w:t>
      </w:r>
      <w:r>
        <w:rPr>
          <w:rFonts w:cs="Arial"/>
        </w:rPr>
        <w:t>themes</w:t>
      </w:r>
      <w:r w:rsidRPr="00D95F7B">
        <w:rPr>
          <w:rFonts w:cs="Arial"/>
        </w:rPr>
        <w:t xml:space="preserve"> are self-explanatory and give a clear </w:t>
      </w:r>
      <w:r w:rsidR="000141F9">
        <w:rPr>
          <w:rFonts w:cs="Arial"/>
        </w:rPr>
        <w:t>indication of</w:t>
      </w:r>
      <w:r w:rsidR="00566261">
        <w:rPr>
          <w:rFonts w:cs="Arial"/>
        </w:rPr>
        <w:t xml:space="preserve"> types of concerns raised</w:t>
      </w:r>
      <w:r w:rsidRPr="00D95F7B">
        <w:rPr>
          <w:rFonts w:cs="Arial"/>
        </w:rPr>
        <w:t>.</w:t>
      </w:r>
    </w:p>
    <w:p w14:paraId="6EDF7694" w14:textId="77777777" w:rsidR="002832D8" w:rsidRPr="00D95F7B" w:rsidRDefault="002832D8" w:rsidP="005F5FFB">
      <w:pPr>
        <w:jc w:val="both"/>
        <w:rPr>
          <w:rFonts w:cs="Arial"/>
        </w:rPr>
      </w:pPr>
    </w:p>
    <w:p w14:paraId="6EDF7695" w14:textId="0B9DA8C3" w:rsidR="002832D8" w:rsidRPr="002832D8" w:rsidRDefault="00A200F0" w:rsidP="002832D8">
      <w:pPr>
        <w:pStyle w:val="Heading2"/>
      </w:pPr>
      <w:r>
        <w:t>Co</w:t>
      </w:r>
      <w:r w:rsidR="00964581">
        <w:t>mplaints received</w:t>
      </w:r>
      <w:r>
        <w:t xml:space="preserve"> </w:t>
      </w:r>
    </w:p>
    <w:p w14:paraId="6EDF769B" w14:textId="793309B4" w:rsidR="00B77FBC" w:rsidRDefault="00B30200" w:rsidP="00B77FBC">
      <w:pPr>
        <w:spacing w:line="240" w:lineRule="auto"/>
        <w:rPr>
          <w:rStyle w:val="Emphasis"/>
        </w:rPr>
      </w:pPr>
      <w:r>
        <w:rPr>
          <w:rFonts w:cs="Arial"/>
        </w:rPr>
        <w:t>Whilst</w:t>
      </w:r>
      <w:r w:rsidR="00A43096">
        <w:rPr>
          <w:rFonts w:cs="Arial"/>
        </w:rPr>
        <w:t xml:space="preserve"> 39</w:t>
      </w:r>
      <w:r w:rsidR="0073244E">
        <w:rPr>
          <w:rFonts w:cs="Arial"/>
        </w:rPr>
        <w:t xml:space="preserve"> complaints </w:t>
      </w:r>
      <w:r>
        <w:rPr>
          <w:rFonts w:cs="Arial"/>
        </w:rPr>
        <w:t xml:space="preserve">were </w:t>
      </w:r>
      <w:r w:rsidR="0073244E">
        <w:rPr>
          <w:rFonts w:cs="Arial"/>
        </w:rPr>
        <w:t>received</w:t>
      </w:r>
      <w:r>
        <w:rPr>
          <w:rFonts w:cs="Arial"/>
        </w:rPr>
        <w:t xml:space="preserve"> during the year</w:t>
      </w:r>
      <w:r w:rsidR="0073244E">
        <w:rPr>
          <w:rFonts w:cs="Arial"/>
        </w:rPr>
        <w:t xml:space="preserve">, </w:t>
      </w:r>
      <w:r>
        <w:rPr>
          <w:rFonts w:cs="Arial"/>
        </w:rPr>
        <w:t xml:space="preserve">40 responses were issued which includes </w:t>
      </w:r>
      <w:r w:rsidR="001360E2">
        <w:rPr>
          <w:rFonts w:cs="Arial"/>
        </w:rPr>
        <w:t>a case</w:t>
      </w:r>
      <w:r>
        <w:rPr>
          <w:rFonts w:cs="Arial"/>
        </w:rPr>
        <w:t xml:space="preserve"> received in 2022/23 but responded to in 2023/24. </w:t>
      </w:r>
    </w:p>
    <w:p w14:paraId="6EDF769C" w14:textId="77777777" w:rsidR="00B77FBC" w:rsidRDefault="00B77FBC" w:rsidP="00B77FBC">
      <w:pPr>
        <w:spacing w:line="240" w:lineRule="auto"/>
        <w:rPr>
          <w:rStyle w:val="Emphasis"/>
        </w:rPr>
      </w:pPr>
    </w:p>
    <w:p w14:paraId="6EDF769D" w14:textId="78BDDDA2" w:rsidR="000C3067" w:rsidRDefault="00A200F0" w:rsidP="0004208E">
      <w:pPr>
        <w:rPr>
          <w:rFonts w:cs="Arial"/>
        </w:rPr>
      </w:pPr>
      <w:r>
        <w:rPr>
          <w:rFonts w:cs="Arial"/>
        </w:rPr>
        <w:t>Of the</w:t>
      </w:r>
      <w:r w:rsidR="00B30200">
        <w:rPr>
          <w:rFonts w:cs="Arial"/>
        </w:rPr>
        <w:t xml:space="preserve"> 40 complaints completed, 70% (28) were upheld, 20% (8) were not upheld and 10</w:t>
      </w:r>
      <w:r w:rsidRPr="00E815E7">
        <w:rPr>
          <w:rFonts w:cs="Arial"/>
        </w:rPr>
        <w:t>%</w:t>
      </w:r>
      <w:r w:rsidR="00A43096">
        <w:rPr>
          <w:rFonts w:cs="Arial"/>
        </w:rPr>
        <w:t> (4</w:t>
      </w:r>
      <w:r w:rsidRPr="00E815E7">
        <w:rPr>
          <w:rFonts w:cs="Arial"/>
        </w:rPr>
        <w:t>) were dealt with via another method</w:t>
      </w:r>
      <w:r w:rsidR="000141F9">
        <w:rPr>
          <w:rFonts w:cs="Arial"/>
        </w:rPr>
        <w:t xml:space="preserve"> as detailed in the below graph.</w:t>
      </w:r>
    </w:p>
    <w:p w14:paraId="6EDF769E" w14:textId="77777777" w:rsidR="000C3067" w:rsidRDefault="000C3067" w:rsidP="0004208E">
      <w:pPr>
        <w:spacing w:line="240" w:lineRule="auto"/>
        <w:rPr>
          <w:rStyle w:val="Emphasis"/>
        </w:rPr>
      </w:pPr>
    </w:p>
    <w:p w14:paraId="6EDF769F" w14:textId="4F64F603" w:rsidR="00B77FBC" w:rsidRDefault="00A200F0" w:rsidP="00B77FBC">
      <w:pPr>
        <w:spacing w:line="240" w:lineRule="auto"/>
        <w:rPr>
          <w:rStyle w:val="Emphasis"/>
        </w:rPr>
      </w:pPr>
      <w:r>
        <w:rPr>
          <w:rStyle w:val="Emphasis"/>
        </w:rPr>
        <w:t xml:space="preserve">Chart </w:t>
      </w:r>
      <w:r w:rsidR="007D5FCF">
        <w:rPr>
          <w:rStyle w:val="Emphasis"/>
        </w:rPr>
        <w:t>3</w:t>
      </w:r>
      <w:r>
        <w:rPr>
          <w:rStyle w:val="Emphasis"/>
        </w:rPr>
        <w:t xml:space="preserve">: Adult Statutory Complaint outcomes </w:t>
      </w:r>
    </w:p>
    <w:p w14:paraId="6EDF76A0" w14:textId="77777777" w:rsidR="002832D8" w:rsidRPr="000C3067" w:rsidRDefault="00A200F0" w:rsidP="000C3067">
      <w:pPr>
        <w:spacing w:line="240" w:lineRule="auto"/>
        <w:rPr>
          <w:b/>
          <w:iCs/>
          <w:color w:val="950030"/>
        </w:rPr>
      </w:pPr>
      <w:r>
        <w:rPr>
          <w:rFonts w:cs="Arial"/>
          <w:b/>
          <w:noProof/>
          <w:sz w:val="28"/>
          <w:szCs w:val="28"/>
          <w:lang w:eastAsia="en-GB"/>
        </w:rPr>
        <w:drawing>
          <wp:anchor distT="0" distB="0" distL="114300" distR="114300" simplePos="0" relativeHeight="251670528" behindDoc="0" locked="0" layoutInCell="1" allowOverlap="1" wp14:anchorId="6EDF77A5" wp14:editId="7ADE21F3">
            <wp:simplePos x="0" y="0"/>
            <wp:positionH relativeFrom="margin">
              <wp:align>right</wp:align>
            </wp:positionH>
            <wp:positionV relativeFrom="paragraph">
              <wp:posOffset>3810</wp:posOffset>
            </wp:positionV>
            <wp:extent cx="6115050" cy="2447925"/>
            <wp:effectExtent l="0" t="0" r="0" b="9525"/>
            <wp:wrapThrough wrapText="bothSides">
              <wp:wrapPolygon edited="0">
                <wp:start x="0" y="0"/>
                <wp:lineTo x="0" y="21516"/>
                <wp:lineTo x="21533" y="21516"/>
                <wp:lineTo x="21533" y="0"/>
                <wp:lineTo x="0" y="0"/>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EDF76A1" w14:textId="77777777" w:rsidR="00FE07F5" w:rsidRDefault="00A200F0" w:rsidP="0004208E">
      <w:pPr>
        <w:rPr>
          <w:rFonts w:cs="Arial"/>
        </w:rPr>
      </w:pPr>
      <w:r>
        <w:rPr>
          <w:rFonts w:cs="Arial"/>
        </w:rPr>
        <w:t xml:space="preserve">The chart below includes the number of complaints received by each service. Please note that the number of complaints detailed below is higher than the overall total because </w:t>
      </w:r>
      <w:r>
        <w:rPr>
          <w:rFonts w:cs="Arial"/>
        </w:rPr>
        <w:lastRenderedPageBreak/>
        <w:t>certain complaints had multiple issues raised with different teams. This chart seeks to show all the services against which issues were raised, meaning that an individual complaint may be counted multiple times within it.</w:t>
      </w:r>
    </w:p>
    <w:p w14:paraId="6EDF76A2" w14:textId="77777777" w:rsidR="004214CF" w:rsidRDefault="004214CF" w:rsidP="00FE07F5">
      <w:pPr>
        <w:jc w:val="both"/>
        <w:rPr>
          <w:rFonts w:cs="Arial"/>
        </w:rPr>
      </w:pPr>
    </w:p>
    <w:p w14:paraId="6EDF76A3" w14:textId="048EEFC4" w:rsidR="002832D8" w:rsidRDefault="00A200F0" w:rsidP="002832D8">
      <w:pPr>
        <w:spacing w:line="240" w:lineRule="auto"/>
        <w:rPr>
          <w:rStyle w:val="Emphasis"/>
        </w:rPr>
      </w:pPr>
      <w:r w:rsidRPr="00332A69">
        <w:rPr>
          <w:rFonts w:eastAsia="Times New Roman" w:cs="Arial"/>
          <w:noProof/>
          <w:color w:val="000000"/>
          <w:lang w:eastAsia="en-GB"/>
        </w:rPr>
        <w:drawing>
          <wp:anchor distT="0" distB="0" distL="114300" distR="114300" simplePos="0" relativeHeight="251671552" behindDoc="0" locked="0" layoutInCell="1" allowOverlap="1" wp14:anchorId="6EDF77A7" wp14:editId="2A715FBF">
            <wp:simplePos x="0" y="0"/>
            <wp:positionH relativeFrom="margin">
              <wp:align>right</wp:align>
            </wp:positionH>
            <wp:positionV relativeFrom="paragraph">
              <wp:posOffset>242570</wp:posOffset>
            </wp:positionV>
            <wp:extent cx="6105525" cy="3133725"/>
            <wp:effectExtent l="0" t="0" r="9525" b="9525"/>
            <wp:wrapThrough wrapText="bothSides">
              <wp:wrapPolygon edited="0">
                <wp:start x="0" y="0"/>
                <wp:lineTo x="0" y="21534"/>
                <wp:lineTo x="21566" y="21534"/>
                <wp:lineTo x="21566" y="0"/>
                <wp:lineTo x="0" y="0"/>
              </wp:wrapPolygon>
            </wp:wrapThrough>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378F3">
        <w:rPr>
          <w:rStyle w:val="Emphasis"/>
        </w:rPr>
        <w:t>Chart 4</w:t>
      </w:r>
      <w:r w:rsidRPr="00332A69">
        <w:rPr>
          <w:rStyle w:val="Emphasis"/>
        </w:rPr>
        <w:t>: Number of complaints by service, highlighting those upheld</w:t>
      </w:r>
      <w:r>
        <w:rPr>
          <w:rStyle w:val="Emphasis"/>
        </w:rPr>
        <w:t xml:space="preserve"> </w:t>
      </w:r>
    </w:p>
    <w:p w14:paraId="6EDF76A4" w14:textId="77777777" w:rsidR="002832D8" w:rsidRDefault="002832D8" w:rsidP="002832D8">
      <w:pPr>
        <w:spacing w:line="240" w:lineRule="auto"/>
        <w:rPr>
          <w:rFonts w:cs="Arial"/>
          <w:b/>
          <w:i/>
        </w:rPr>
      </w:pPr>
    </w:p>
    <w:p w14:paraId="6EDF76A5" w14:textId="5B80C442" w:rsidR="007441F5" w:rsidRPr="009022EC" w:rsidRDefault="00A200F0" w:rsidP="0004208E">
      <w:pPr>
        <w:rPr>
          <w:rFonts w:cs="Arial"/>
        </w:rPr>
      </w:pPr>
      <w:r w:rsidRPr="009022EC">
        <w:rPr>
          <w:rFonts w:cs="Arial"/>
        </w:rPr>
        <w:t xml:space="preserve">There were </w:t>
      </w:r>
      <w:r w:rsidR="00FE53D2" w:rsidRPr="009022EC">
        <w:rPr>
          <w:rFonts w:cs="Arial"/>
        </w:rPr>
        <w:t>18</w:t>
      </w:r>
      <w:r w:rsidRPr="009022EC">
        <w:rPr>
          <w:rFonts w:cs="Arial"/>
        </w:rPr>
        <w:t xml:space="preserve"> complaints that included issues </w:t>
      </w:r>
      <w:r w:rsidR="00D677F7" w:rsidRPr="009022EC">
        <w:rPr>
          <w:rFonts w:cs="Arial"/>
        </w:rPr>
        <w:t xml:space="preserve">raised </w:t>
      </w:r>
      <w:r w:rsidRPr="009022EC">
        <w:rPr>
          <w:rFonts w:cs="Arial"/>
        </w:rPr>
        <w:t xml:space="preserve">regarding the </w:t>
      </w:r>
      <w:r w:rsidR="001F7360" w:rsidRPr="009022EC">
        <w:rPr>
          <w:rFonts w:cs="Arial"/>
        </w:rPr>
        <w:t>Community Social Work teams</w:t>
      </w:r>
      <w:r w:rsidR="00250BA1">
        <w:rPr>
          <w:rFonts w:cs="Arial"/>
        </w:rPr>
        <w:t>, and 13 of these were upheld (72</w:t>
      </w:r>
      <w:r w:rsidR="000C3067" w:rsidRPr="009022EC">
        <w:rPr>
          <w:rFonts w:cs="Arial"/>
        </w:rPr>
        <w:t xml:space="preserve">%). </w:t>
      </w:r>
      <w:r w:rsidR="000141F9">
        <w:rPr>
          <w:rFonts w:cs="Arial"/>
        </w:rPr>
        <w:t>Themes</w:t>
      </w:r>
      <w:r w:rsidR="00D677F7" w:rsidRPr="009022EC">
        <w:rPr>
          <w:rFonts w:cs="Arial"/>
        </w:rPr>
        <w:t xml:space="preserve"> </w:t>
      </w:r>
      <w:r w:rsidR="004E6152" w:rsidRPr="009022EC">
        <w:rPr>
          <w:rFonts w:cs="Arial"/>
        </w:rPr>
        <w:t xml:space="preserve">included lack of communication from </w:t>
      </w:r>
      <w:r w:rsidR="000141F9">
        <w:rPr>
          <w:rFonts w:cs="Arial"/>
        </w:rPr>
        <w:t xml:space="preserve">a </w:t>
      </w:r>
      <w:r w:rsidR="004E6152" w:rsidRPr="009022EC">
        <w:rPr>
          <w:rFonts w:cs="Arial"/>
        </w:rPr>
        <w:t>Social Worker</w:t>
      </w:r>
      <w:r w:rsidR="00D677F7" w:rsidRPr="009022EC">
        <w:rPr>
          <w:rFonts w:cs="Arial"/>
        </w:rPr>
        <w:t xml:space="preserve"> or</w:t>
      </w:r>
      <w:r w:rsidR="000141F9">
        <w:rPr>
          <w:rFonts w:cs="Arial"/>
        </w:rPr>
        <w:t xml:space="preserve"> the</w:t>
      </w:r>
      <w:r w:rsidR="00D677F7" w:rsidRPr="009022EC">
        <w:rPr>
          <w:rFonts w:cs="Arial"/>
        </w:rPr>
        <w:t xml:space="preserve"> team</w:t>
      </w:r>
      <w:r w:rsidR="0087601B" w:rsidRPr="009022EC">
        <w:rPr>
          <w:rFonts w:cs="Arial"/>
        </w:rPr>
        <w:t>,</w:t>
      </w:r>
      <w:r w:rsidR="00FE53D2" w:rsidRPr="009022EC">
        <w:rPr>
          <w:rFonts w:cs="Arial"/>
        </w:rPr>
        <w:t xml:space="preserve"> delay in assessment</w:t>
      </w:r>
      <w:r w:rsidR="004E6152" w:rsidRPr="009022EC">
        <w:rPr>
          <w:rFonts w:cs="Arial"/>
        </w:rPr>
        <w:t xml:space="preserve">, </w:t>
      </w:r>
      <w:r w:rsidR="0087601B" w:rsidRPr="009022EC">
        <w:rPr>
          <w:rFonts w:cs="Arial"/>
        </w:rPr>
        <w:t>lack of support</w:t>
      </w:r>
      <w:r w:rsidR="00235B2F" w:rsidRPr="009022EC">
        <w:rPr>
          <w:rFonts w:cs="Arial"/>
        </w:rPr>
        <w:t xml:space="preserve">, </w:t>
      </w:r>
      <w:r w:rsidR="00064E5D" w:rsidRPr="009022EC">
        <w:rPr>
          <w:rFonts w:cs="Arial"/>
        </w:rPr>
        <w:t xml:space="preserve">and </w:t>
      </w:r>
      <w:r w:rsidR="00235B2F" w:rsidRPr="009022EC">
        <w:rPr>
          <w:rFonts w:cs="Arial"/>
        </w:rPr>
        <w:t>lack of action</w:t>
      </w:r>
      <w:r w:rsidR="006D5732" w:rsidRPr="009022EC">
        <w:rPr>
          <w:rFonts w:cs="Arial"/>
        </w:rPr>
        <w:t xml:space="preserve">. </w:t>
      </w:r>
    </w:p>
    <w:p w14:paraId="6EDF76A6" w14:textId="77777777" w:rsidR="007441F5" w:rsidRPr="009022EC" w:rsidRDefault="007441F5" w:rsidP="0004208E">
      <w:pPr>
        <w:rPr>
          <w:rFonts w:cs="Arial"/>
        </w:rPr>
      </w:pPr>
    </w:p>
    <w:p w14:paraId="6EDF76AA" w14:textId="662794F3" w:rsidR="008117E2" w:rsidRPr="009022EC" w:rsidRDefault="00250BA1" w:rsidP="0004208E">
      <w:pPr>
        <w:rPr>
          <w:rFonts w:cs="Arial"/>
        </w:rPr>
      </w:pPr>
      <w:r>
        <w:rPr>
          <w:rFonts w:cs="Arial"/>
        </w:rPr>
        <w:t>There were 17</w:t>
      </w:r>
      <w:r w:rsidR="00A200F0" w:rsidRPr="009022EC">
        <w:rPr>
          <w:rFonts w:cs="Arial"/>
        </w:rPr>
        <w:t xml:space="preserve"> complaints received that had an element related to the Learning Disability &amp; Autism </w:t>
      </w:r>
      <w:r w:rsidR="000141F9">
        <w:rPr>
          <w:rFonts w:cs="Arial"/>
        </w:rPr>
        <w:t>Team</w:t>
      </w:r>
      <w:r>
        <w:rPr>
          <w:rFonts w:cs="Arial"/>
        </w:rPr>
        <w:t>, 14 of which were upheld (82</w:t>
      </w:r>
      <w:r w:rsidR="0087601B" w:rsidRPr="009022EC">
        <w:rPr>
          <w:rFonts w:cs="Arial"/>
        </w:rPr>
        <w:t>%)</w:t>
      </w:r>
      <w:r w:rsidR="00A200F0" w:rsidRPr="009022EC">
        <w:rPr>
          <w:rFonts w:cs="Arial"/>
        </w:rPr>
        <w:t>. Themes included lack of communication a</w:t>
      </w:r>
      <w:r w:rsidR="0087601B" w:rsidRPr="009022EC">
        <w:rPr>
          <w:rFonts w:cs="Arial"/>
        </w:rPr>
        <w:t xml:space="preserve">nd support, lack of action, </w:t>
      </w:r>
      <w:r w:rsidR="008F5353" w:rsidRPr="009022EC">
        <w:rPr>
          <w:rFonts w:cs="Arial"/>
        </w:rPr>
        <w:t>and lack of consultation.</w:t>
      </w:r>
    </w:p>
    <w:p w14:paraId="58BEC081" w14:textId="77777777" w:rsidR="0087601B" w:rsidRPr="009022EC" w:rsidRDefault="0087601B" w:rsidP="0004208E">
      <w:pPr>
        <w:rPr>
          <w:rFonts w:cs="Arial"/>
        </w:rPr>
      </w:pPr>
    </w:p>
    <w:p w14:paraId="6EDF76AB" w14:textId="66427176" w:rsidR="00E27E7D" w:rsidRDefault="00250BA1" w:rsidP="0004208E">
      <w:pPr>
        <w:rPr>
          <w:rFonts w:cs="Arial"/>
        </w:rPr>
      </w:pPr>
      <w:r>
        <w:rPr>
          <w:rFonts w:cs="Arial"/>
        </w:rPr>
        <w:t>There were 4</w:t>
      </w:r>
      <w:r w:rsidR="00A200F0" w:rsidRPr="009022EC">
        <w:rPr>
          <w:rFonts w:cs="Arial"/>
        </w:rPr>
        <w:t xml:space="preserve"> complaints </w:t>
      </w:r>
      <w:r w:rsidR="00446C99" w:rsidRPr="009022EC">
        <w:rPr>
          <w:rFonts w:cs="Arial"/>
        </w:rPr>
        <w:t xml:space="preserve">which </w:t>
      </w:r>
      <w:r w:rsidR="00A200F0" w:rsidRPr="009022EC">
        <w:rPr>
          <w:rFonts w:cs="Arial"/>
        </w:rPr>
        <w:t xml:space="preserve">involved issues related to </w:t>
      </w:r>
      <w:r>
        <w:rPr>
          <w:rFonts w:cs="Arial"/>
        </w:rPr>
        <w:t>the Mental Health Team</w:t>
      </w:r>
      <w:r w:rsidR="00A200F0" w:rsidRPr="009022EC">
        <w:rPr>
          <w:rFonts w:cs="Arial"/>
        </w:rPr>
        <w:t xml:space="preserve">, </w:t>
      </w:r>
      <w:r>
        <w:rPr>
          <w:rFonts w:cs="Arial"/>
        </w:rPr>
        <w:t>one of which was</w:t>
      </w:r>
      <w:r w:rsidR="00A200F0" w:rsidRPr="009022EC">
        <w:rPr>
          <w:rFonts w:cs="Arial"/>
        </w:rPr>
        <w:t xml:space="preserve"> u</w:t>
      </w:r>
      <w:r>
        <w:rPr>
          <w:rFonts w:cs="Arial"/>
        </w:rPr>
        <w:t>pheld (25</w:t>
      </w:r>
      <w:r w:rsidR="00A200F0" w:rsidRPr="009022EC">
        <w:rPr>
          <w:rFonts w:cs="Arial"/>
        </w:rPr>
        <w:t xml:space="preserve">%). </w:t>
      </w:r>
      <w:r w:rsidR="000141F9">
        <w:rPr>
          <w:rFonts w:cs="Arial"/>
        </w:rPr>
        <w:t>Themes</w:t>
      </w:r>
      <w:r w:rsidR="00EF54FA">
        <w:rPr>
          <w:rFonts w:cs="Arial"/>
        </w:rPr>
        <w:t xml:space="preserve"> </w:t>
      </w:r>
      <w:r w:rsidR="00A200F0" w:rsidRPr="009022EC">
        <w:rPr>
          <w:rFonts w:cs="Arial"/>
        </w:rPr>
        <w:t>included inadequate communication</w:t>
      </w:r>
      <w:r w:rsidR="007441F5" w:rsidRPr="009022EC">
        <w:rPr>
          <w:rFonts w:cs="Arial"/>
        </w:rPr>
        <w:t>, advice and support</w:t>
      </w:r>
      <w:r w:rsidR="00BD7D48" w:rsidRPr="009022EC">
        <w:rPr>
          <w:rFonts w:cs="Arial"/>
        </w:rPr>
        <w:t>.</w:t>
      </w:r>
    </w:p>
    <w:p w14:paraId="6EDF76AC" w14:textId="1565276C" w:rsidR="00732586" w:rsidRDefault="00732586" w:rsidP="00732586">
      <w:pPr>
        <w:jc w:val="both"/>
        <w:rPr>
          <w:rFonts w:cs="Arial"/>
        </w:rPr>
      </w:pPr>
    </w:p>
    <w:p w14:paraId="64A61E31" w14:textId="36C1596B" w:rsidR="008F5353" w:rsidRDefault="006D738E" w:rsidP="00732586">
      <w:pPr>
        <w:jc w:val="both"/>
        <w:rPr>
          <w:rFonts w:cs="Arial"/>
        </w:rPr>
      </w:pPr>
      <w:r>
        <w:rPr>
          <w:rFonts w:cs="Arial"/>
        </w:rPr>
        <w:t>There were 2</w:t>
      </w:r>
      <w:r w:rsidR="008F5353">
        <w:rPr>
          <w:rFonts w:cs="Arial"/>
        </w:rPr>
        <w:t xml:space="preserve"> complaints that involv</w:t>
      </w:r>
      <w:r w:rsidR="00250BA1">
        <w:rPr>
          <w:rFonts w:cs="Arial"/>
        </w:rPr>
        <w:t xml:space="preserve">ed </w:t>
      </w:r>
      <w:r>
        <w:rPr>
          <w:rFonts w:cs="Arial"/>
        </w:rPr>
        <w:t xml:space="preserve">providers of supported accommodation and 1 complaint for a </w:t>
      </w:r>
      <w:r w:rsidR="00D4397B">
        <w:rPr>
          <w:rFonts w:cs="Arial"/>
        </w:rPr>
        <w:t>domiciliary care provider</w:t>
      </w:r>
      <w:r w:rsidR="00250BA1">
        <w:rPr>
          <w:rFonts w:cs="Arial"/>
        </w:rPr>
        <w:t xml:space="preserve">, </w:t>
      </w:r>
      <w:r>
        <w:rPr>
          <w:rFonts w:cs="Arial"/>
        </w:rPr>
        <w:t xml:space="preserve">all </w:t>
      </w:r>
      <w:r w:rsidR="008F5353">
        <w:rPr>
          <w:rFonts w:cs="Arial"/>
        </w:rPr>
        <w:t>of which were up</w:t>
      </w:r>
      <w:r w:rsidR="00250BA1">
        <w:rPr>
          <w:rFonts w:cs="Arial"/>
        </w:rPr>
        <w:t>held 100</w:t>
      </w:r>
      <w:r w:rsidR="008F5353">
        <w:rPr>
          <w:rFonts w:cs="Arial"/>
        </w:rPr>
        <w:t>%</w:t>
      </w:r>
      <w:r w:rsidR="006D5732">
        <w:rPr>
          <w:rFonts w:cs="Arial"/>
        </w:rPr>
        <w:t xml:space="preserve">. </w:t>
      </w:r>
      <w:r w:rsidR="000141F9">
        <w:rPr>
          <w:rFonts w:cs="Arial"/>
        </w:rPr>
        <w:t>Themes included</w:t>
      </w:r>
      <w:r w:rsidR="001D1377">
        <w:rPr>
          <w:rFonts w:cs="Arial"/>
        </w:rPr>
        <w:t xml:space="preserve"> </w:t>
      </w:r>
      <w:r w:rsidR="00EE1101">
        <w:rPr>
          <w:rFonts w:cs="Arial"/>
        </w:rPr>
        <w:t>d</w:t>
      </w:r>
      <w:r w:rsidR="001D1377">
        <w:rPr>
          <w:rFonts w:cs="Arial"/>
        </w:rPr>
        <w:t>elay and communication.</w:t>
      </w:r>
    </w:p>
    <w:p w14:paraId="410ECEFD" w14:textId="77777777" w:rsidR="008F5353" w:rsidRDefault="008F5353" w:rsidP="00732586">
      <w:pPr>
        <w:jc w:val="both"/>
        <w:rPr>
          <w:rFonts w:cs="Arial"/>
        </w:rPr>
      </w:pPr>
    </w:p>
    <w:p w14:paraId="45EDAB04" w14:textId="3096552D" w:rsidR="002232EA" w:rsidRDefault="00250BA1" w:rsidP="00732586">
      <w:pPr>
        <w:jc w:val="both"/>
        <w:rPr>
          <w:rFonts w:cs="Arial"/>
        </w:rPr>
      </w:pPr>
      <w:r>
        <w:rPr>
          <w:rFonts w:cs="Arial"/>
        </w:rPr>
        <w:t>One</w:t>
      </w:r>
      <w:r w:rsidR="008F5353">
        <w:rPr>
          <w:rFonts w:cs="Arial"/>
        </w:rPr>
        <w:t xml:space="preserve"> complaint involved </w:t>
      </w:r>
      <w:r>
        <w:rPr>
          <w:rFonts w:cs="Arial"/>
        </w:rPr>
        <w:t xml:space="preserve">a joint response from </w:t>
      </w:r>
      <w:r w:rsidR="008F5353">
        <w:rPr>
          <w:rFonts w:cs="Arial"/>
        </w:rPr>
        <w:t>Shrewsbury and Telford H</w:t>
      </w:r>
      <w:r w:rsidR="009022EC">
        <w:rPr>
          <w:rFonts w:cs="Arial"/>
        </w:rPr>
        <w:t>ospital</w:t>
      </w:r>
      <w:r w:rsidR="00011702">
        <w:rPr>
          <w:rFonts w:cs="Arial"/>
        </w:rPr>
        <w:t>,</w:t>
      </w:r>
      <w:r w:rsidR="0025521D">
        <w:rPr>
          <w:rFonts w:cs="Arial"/>
        </w:rPr>
        <w:t xml:space="preserve"> which </w:t>
      </w:r>
      <w:r w:rsidR="00011702">
        <w:rPr>
          <w:rFonts w:cs="Arial"/>
        </w:rPr>
        <w:t>involved</w:t>
      </w:r>
      <w:r w:rsidR="0025521D">
        <w:rPr>
          <w:rFonts w:cs="Arial"/>
        </w:rPr>
        <w:t xml:space="preserve"> communication </w:t>
      </w:r>
      <w:r w:rsidR="00011702">
        <w:rPr>
          <w:rFonts w:cs="Arial"/>
        </w:rPr>
        <w:t>around a discharge, this complaint was found to not be upheld</w:t>
      </w:r>
      <w:r w:rsidR="001360E2">
        <w:rPr>
          <w:rFonts w:cs="Arial"/>
        </w:rPr>
        <w:t xml:space="preserve"> for Telford and Wrekin Council</w:t>
      </w:r>
      <w:r w:rsidR="006D5732">
        <w:rPr>
          <w:rFonts w:cs="Arial"/>
        </w:rPr>
        <w:t xml:space="preserve">. </w:t>
      </w:r>
    </w:p>
    <w:p w14:paraId="1A35E6A0" w14:textId="32A7CE2E" w:rsidR="002232EA" w:rsidRDefault="002232EA" w:rsidP="00732586">
      <w:pPr>
        <w:jc w:val="both"/>
        <w:rPr>
          <w:rFonts w:cs="Arial"/>
        </w:rPr>
      </w:pPr>
    </w:p>
    <w:p w14:paraId="7B4237FF" w14:textId="77220F38" w:rsidR="002232EA" w:rsidRPr="002232EA" w:rsidRDefault="002232EA" w:rsidP="002232EA"/>
    <w:p w14:paraId="6EDF76AD" w14:textId="2EAA7D68" w:rsidR="00FE07F5" w:rsidRPr="003E4A17" w:rsidRDefault="00A200F0" w:rsidP="003E4A17">
      <w:pPr>
        <w:pStyle w:val="Heading1"/>
      </w:pPr>
      <w:r>
        <w:lastRenderedPageBreak/>
        <w:t>Themes of upheld complaints</w:t>
      </w:r>
    </w:p>
    <w:p w14:paraId="6EDF76AE" w14:textId="12813C6D" w:rsidR="003E4A17" w:rsidRDefault="00A200F0" w:rsidP="0004208E">
      <w:pPr>
        <w:rPr>
          <w:rFonts w:cs="Arial"/>
        </w:rPr>
      </w:pPr>
      <w:r>
        <w:rPr>
          <w:rFonts w:cs="Arial"/>
        </w:rPr>
        <w:t xml:space="preserve">Of the </w:t>
      </w:r>
      <w:r w:rsidR="00250BA1">
        <w:rPr>
          <w:rFonts w:cs="Arial"/>
        </w:rPr>
        <w:t>28</w:t>
      </w:r>
      <w:r w:rsidR="00E27E7D">
        <w:rPr>
          <w:rFonts w:cs="Arial"/>
        </w:rPr>
        <w:t xml:space="preserve"> upheld</w:t>
      </w:r>
      <w:r>
        <w:rPr>
          <w:rFonts w:cs="Arial"/>
        </w:rPr>
        <w:t xml:space="preserve"> complaints, the top themes raised were as detailed in the chart below.</w:t>
      </w:r>
    </w:p>
    <w:p w14:paraId="6EDF76AF" w14:textId="77777777" w:rsidR="003E4A17" w:rsidRDefault="003E4A17" w:rsidP="003E4A17">
      <w:pPr>
        <w:jc w:val="both"/>
        <w:rPr>
          <w:rFonts w:cs="Arial"/>
        </w:rPr>
      </w:pPr>
    </w:p>
    <w:p w14:paraId="6EDF76B0" w14:textId="7C2DFBE7" w:rsidR="00DF0D9E" w:rsidRDefault="00A200F0" w:rsidP="003E4A17">
      <w:pPr>
        <w:rPr>
          <w:rStyle w:val="Emphasis"/>
        </w:rPr>
      </w:pPr>
      <w:r>
        <w:rPr>
          <w:rFonts w:eastAsia="Times New Roman" w:cs="Arial"/>
          <w:noProof/>
          <w:color w:val="000000"/>
          <w:lang w:eastAsia="en-GB"/>
        </w:rPr>
        <w:drawing>
          <wp:anchor distT="0" distB="0" distL="114300" distR="114300" simplePos="0" relativeHeight="251661312" behindDoc="0" locked="0" layoutInCell="1" allowOverlap="1" wp14:anchorId="6EDF77A9" wp14:editId="3D733E55">
            <wp:simplePos x="0" y="0"/>
            <wp:positionH relativeFrom="margin">
              <wp:align>right</wp:align>
            </wp:positionH>
            <wp:positionV relativeFrom="paragraph">
              <wp:posOffset>272415</wp:posOffset>
            </wp:positionV>
            <wp:extent cx="6105525" cy="2895600"/>
            <wp:effectExtent l="0" t="0" r="9525" b="0"/>
            <wp:wrapThrough wrapText="bothSides">
              <wp:wrapPolygon edited="0">
                <wp:start x="0" y="0"/>
                <wp:lineTo x="0" y="21458"/>
                <wp:lineTo x="21566" y="21458"/>
                <wp:lineTo x="21566" y="0"/>
                <wp:lineTo x="0" y="0"/>
              </wp:wrapPolygon>
            </wp:wrapThrough>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378F3">
        <w:rPr>
          <w:rStyle w:val="Emphasis"/>
        </w:rPr>
        <w:t>Chart 5</w:t>
      </w:r>
      <w:r w:rsidR="003E4A17">
        <w:rPr>
          <w:rStyle w:val="Emphasis"/>
        </w:rPr>
        <w:t>: Upheld themes</w:t>
      </w:r>
    </w:p>
    <w:p w14:paraId="53675183" w14:textId="70BD6CDA" w:rsidR="00DF09CB" w:rsidRDefault="00A200F0" w:rsidP="0004208E">
      <w:pPr>
        <w:rPr>
          <w:rFonts w:cs="Arial"/>
        </w:rPr>
      </w:pPr>
      <w:r>
        <w:rPr>
          <w:rFonts w:cs="Arial"/>
        </w:rPr>
        <w:t>The above categories are self-explanatory and give a clear indication of the overall areas of our service or aspects of our work that had the most upheld co</w:t>
      </w:r>
      <w:r w:rsidR="00E27E7D">
        <w:rPr>
          <w:rFonts w:cs="Arial"/>
        </w:rPr>
        <w:t>mplaints</w:t>
      </w:r>
      <w:r w:rsidR="00DF09CB">
        <w:rPr>
          <w:rFonts w:cs="Arial"/>
        </w:rPr>
        <w:t>. Please note that so</w:t>
      </w:r>
      <w:r w:rsidR="00250BA1">
        <w:rPr>
          <w:rFonts w:cs="Arial"/>
        </w:rPr>
        <w:t>me</w:t>
      </w:r>
      <w:r w:rsidR="00DF09CB">
        <w:rPr>
          <w:rFonts w:cs="Arial"/>
        </w:rPr>
        <w:t xml:space="preserve"> themes may</w:t>
      </w:r>
      <w:r w:rsidR="006D5732">
        <w:rPr>
          <w:rFonts w:cs="Arial"/>
        </w:rPr>
        <w:t xml:space="preserve"> </w:t>
      </w:r>
      <w:r w:rsidR="00DF09CB">
        <w:rPr>
          <w:rFonts w:cs="Arial"/>
        </w:rPr>
        <w:t>be counted twice in the chart above as a complaint may have involved multiple teams and multiple themes</w:t>
      </w:r>
      <w:r w:rsidR="006D5732">
        <w:rPr>
          <w:rFonts w:cs="Arial"/>
        </w:rPr>
        <w:t xml:space="preserve">. </w:t>
      </w:r>
    </w:p>
    <w:p w14:paraId="5FDCF374" w14:textId="77777777" w:rsidR="00DF09CB" w:rsidRDefault="00DF09CB" w:rsidP="0004208E">
      <w:pPr>
        <w:rPr>
          <w:rFonts w:cs="Arial"/>
        </w:rPr>
      </w:pPr>
    </w:p>
    <w:p w14:paraId="6EDF76B2" w14:textId="462F5EE3" w:rsidR="00240E60" w:rsidRDefault="00DF09CB" w:rsidP="0004208E">
      <w:pPr>
        <w:rPr>
          <w:rFonts w:cs="Arial"/>
        </w:rPr>
      </w:pPr>
      <w:r>
        <w:rPr>
          <w:rFonts w:cs="Arial"/>
        </w:rPr>
        <w:t>The chart indicates that communication was a key theme in mo</w:t>
      </w:r>
      <w:r w:rsidR="00827D37">
        <w:rPr>
          <w:rFonts w:cs="Arial"/>
        </w:rPr>
        <w:t>st complaints, accounting for 28</w:t>
      </w:r>
      <w:r>
        <w:rPr>
          <w:rFonts w:cs="Arial"/>
        </w:rPr>
        <w:t xml:space="preserve"> instances acros</w:t>
      </w:r>
      <w:r w:rsidR="00827D37">
        <w:rPr>
          <w:rFonts w:cs="Arial"/>
        </w:rPr>
        <w:t>s 19 of the upheld complaints 48</w:t>
      </w:r>
      <w:r>
        <w:rPr>
          <w:rFonts w:cs="Arial"/>
        </w:rPr>
        <w:t xml:space="preserve">%. </w:t>
      </w:r>
      <w:r w:rsidR="00A200F0">
        <w:rPr>
          <w:rFonts w:cs="Arial"/>
        </w:rPr>
        <w:t xml:space="preserve">This covers a variety of concerns including a lack of </w:t>
      </w:r>
      <w:r w:rsidR="001044A0">
        <w:rPr>
          <w:rFonts w:cs="Arial"/>
        </w:rPr>
        <w:t xml:space="preserve">or inadequate </w:t>
      </w:r>
      <w:r w:rsidR="00A200F0">
        <w:rPr>
          <w:rFonts w:cs="Arial"/>
        </w:rPr>
        <w:t xml:space="preserve">communication from social worker, </w:t>
      </w:r>
      <w:r w:rsidR="00A200F0" w:rsidRPr="00240E60">
        <w:rPr>
          <w:rFonts w:cs="Arial"/>
        </w:rPr>
        <w:t>lac</w:t>
      </w:r>
      <w:r w:rsidR="001044A0">
        <w:rPr>
          <w:rFonts w:cs="Arial"/>
        </w:rPr>
        <w:t xml:space="preserve">k of </w:t>
      </w:r>
      <w:r w:rsidR="00CE0240">
        <w:rPr>
          <w:rFonts w:cs="Arial"/>
        </w:rPr>
        <w:t>response to emails</w:t>
      </w:r>
      <w:r w:rsidR="001044A0">
        <w:rPr>
          <w:rFonts w:cs="Arial"/>
        </w:rPr>
        <w:t xml:space="preserve">, failure to respond to requests made or keep the </w:t>
      </w:r>
      <w:r w:rsidR="00CB67B0">
        <w:rPr>
          <w:rFonts w:cs="Arial"/>
        </w:rPr>
        <w:t>person or their family/ carers</w:t>
      </w:r>
      <w:r w:rsidR="001044A0">
        <w:rPr>
          <w:rFonts w:cs="Arial"/>
        </w:rPr>
        <w:t xml:space="preserve"> updated on progress. </w:t>
      </w:r>
    </w:p>
    <w:p w14:paraId="6EDF76B3" w14:textId="77777777" w:rsidR="00240E60" w:rsidRDefault="00240E60" w:rsidP="0004208E">
      <w:pPr>
        <w:rPr>
          <w:rFonts w:cs="Arial"/>
        </w:rPr>
      </w:pPr>
    </w:p>
    <w:p w14:paraId="405B4DDE" w14:textId="38C2FB61" w:rsidR="006D738E" w:rsidRDefault="00827D37" w:rsidP="00827D37">
      <w:pPr>
        <w:rPr>
          <w:rFonts w:cs="Arial"/>
          <w:color w:val="auto"/>
        </w:rPr>
      </w:pPr>
      <w:r>
        <w:rPr>
          <w:rFonts w:cs="Arial"/>
          <w:color w:val="auto"/>
        </w:rPr>
        <w:t xml:space="preserve">Delay in assessment was a theme in complaints accounting for 9 instances across 7 upheld complaints (18%). </w:t>
      </w:r>
      <w:r w:rsidR="006D738E">
        <w:rPr>
          <w:rFonts w:cs="Arial"/>
          <w:color w:val="auto"/>
        </w:rPr>
        <w:t>Lack of action was also a theme in complaints accounting for 7 instances across 5 upheld complaints (13%)</w:t>
      </w:r>
    </w:p>
    <w:p w14:paraId="417673E0" w14:textId="77777777" w:rsidR="00827D37" w:rsidRDefault="00827D37" w:rsidP="00827D37">
      <w:pPr>
        <w:rPr>
          <w:rFonts w:cs="Arial"/>
          <w:color w:val="auto"/>
        </w:rPr>
      </w:pPr>
    </w:p>
    <w:p w14:paraId="70B3BE54" w14:textId="12FDD61A" w:rsidR="008F750F" w:rsidRPr="006D738E" w:rsidRDefault="00CE0240" w:rsidP="0004208E">
      <w:pPr>
        <w:rPr>
          <w:rFonts w:cs="Arial"/>
        </w:rPr>
      </w:pPr>
      <w:r>
        <w:rPr>
          <w:rFonts w:cs="Arial"/>
        </w:rPr>
        <w:t>Lack of consultation was also a key theme in complaints account</w:t>
      </w:r>
      <w:r w:rsidR="008F750F">
        <w:rPr>
          <w:rFonts w:cs="Arial"/>
        </w:rPr>
        <w:t>ing</w:t>
      </w:r>
      <w:r w:rsidR="006D738E">
        <w:rPr>
          <w:rFonts w:cs="Arial"/>
        </w:rPr>
        <w:t xml:space="preserve"> for 5 instances across 5</w:t>
      </w:r>
      <w:r>
        <w:rPr>
          <w:rFonts w:cs="Arial"/>
        </w:rPr>
        <w:t xml:space="preserve"> upheld complaints </w:t>
      </w:r>
      <w:r w:rsidR="006D738E">
        <w:rPr>
          <w:rFonts w:cs="Arial"/>
        </w:rPr>
        <w:t>(13</w:t>
      </w:r>
      <w:r>
        <w:rPr>
          <w:rFonts w:cs="Arial"/>
        </w:rPr>
        <w:t xml:space="preserve">%) </w:t>
      </w:r>
      <w:r w:rsidR="00A200F0">
        <w:rPr>
          <w:rFonts w:cs="Arial"/>
        </w:rPr>
        <w:t xml:space="preserve">which </w:t>
      </w:r>
      <w:r w:rsidR="00A200F0" w:rsidRPr="001044A0">
        <w:rPr>
          <w:rFonts w:cs="Arial"/>
        </w:rPr>
        <w:t xml:space="preserve">includes </w:t>
      </w:r>
      <w:r w:rsidR="00B36658">
        <w:rPr>
          <w:rFonts w:cs="Arial"/>
        </w:rPr>
        <w:t xml:space="preserve">missed communication opportunities during the closure of a care </w:t>
      </w:r>
      <w:r w:rsidR="00EE1101">
        <w:rPr>
          <w:rFonts w:cs="Arial"/>
        </w:rPr>
        <w:t>home,</w:t>
      </w:r>
      <w:r w:rsidR="008F750F">
        <w:rPr>
          <w:rFonts w:cs="Arial"/>
        </w:rPr>
        <w:t xml:space="preserve"> </w:t>
      </w:r>
      <w:r w:rsidR="004A1A51">
        <w:rPr>
          <w:rFonts w:cs="Arial"/>
        </w:rPr>
        <w:t>c</w:t>
      </w:r>
      <w:r w:rsidR="008F750F">
        <w:rPr>
          <w:rFonts w:cs="Arial"/>
        </w:rPr>
        <w:t>onsultation</w:t>
      </w:r>
      <w:r w:rsidR="00566261">
        <w:rPr>
          <w:rFonts w:cs="Arial"/>
        </w:rPr>
        <w:t>/communication</w:t>
      </w:r>
      <w:r w:rsidR="008F750F">
        <w:rPr>
          <w:rFonts w:cs="Arial"/>
        </w:rPr>
        <w:t xml:space="preserve"> </w:t>
      </w:r>
      <w:r w:rsidR="00EF54FA">
        <w:rPr>
          <w:rFonts w:cs="Arial"/>
        </w:rPr>
        <w:t>following</w:t>
      </w:r>
      <w:r w:rsidR="00FF3CE8">
        <w:rPr>
          <w:rFonts w:cs="Arial"/>
        </w:rPr>
        <w:t xml:space="preserve"> a change of respite offer</w:t>
      </w:r>
      <w:r w:rsidR="00DD4B4B">
        <w:rPr>
          <w:rFonts w:cs="Arial"/>
        </w:rPr>
        <w:t xml:space="preserve"> and arrangements for </w:t>
      </w:r>
      <w:r w:rsidR="00FF3CE8">
        <w:rPr>
          <w:rFonts w:cs="Arial"/>
        </w:rPr>
        <w:t>an allocated worker’s absence</w:t>
      </w:r>
      <w:r w:rsidR="006D5732">
        <w:rPr>
          <w:rFonts w:cs="Arial"/>
        </w:rPr>
        <w:t xml:space="preserve">. </w:t>
      </w:r>
    </w:p>
    <w:p w14:paraId="22FF97E5" w14:textId="77777777" w:rsidR="007D5FCF" w:rsidRDefault="007D5FCF" w:rsidP="00CD2D75">
      <w:pPr>
        <w:rPr>
          <w:rFonts w:cs="Arial"/>
          <w:color w:val="auto"/>
        </w:rPr>
      </w:pPr>
    </w:p>
    <w:p w14:paraId="33367097" w14:textId="77777777" w:rsidR="00FF67E9" w:rsidRDefault="00FF67E9" w:rsidP="00FF67E9">
      <w:pPr>
        <w:rPr>
          <w:rFonts w:cs="Arial"/>
          <w:color w:val="auto"/>
        </w:rPr>
      </w:pPr>
      <w:r w:rsidRPr="00FF67E9">
        <w:rPr>
          <w:rFonts w:cs="Arial"/>
          <w:color w:val="auto"/>
        </w:rPr>
        <w:t>Other key themes identified by Adult Social Care through complaints and 24hr resolved cases during 2023/24 include;</w:t>
      </w:r>
      <w:r>
        <w:rPr>
          <w:rFonts w:cs="Arial"/>
          <w:color w:val="auto"/>
        </w:rPr>
        <w:t xml:space="preserve"> </w:t>
      </w:r>
    </w:p>
    <w:p w14:paraId="1023C9AC" w14:textId="77777777" w:rsidR="00EE1101" w:rsidRDefault="00EE1101" w:rsidP="00CD2D75">
      <w:pPr>
        <w:rPr>
          <w:rFonts w:cs="Arial"/>
          <w:color w:val="auto"/>
        </w:rPr>
      </w:pPr>
    </w:p>
    <w:p w14:paraId="3ECE3A7C" w14:textId="598F33CD" w:rsidR="00A44AF7" w:rsidRDefault="00A44AF7" w:rsidP="001360E2">
      <w:pPr>
        <w:pStyle w:val="ListParagraph"/>
        <w:numPr>
          <w:ilvl w:val="0"/>
          <w:numId w:val="23"/>
        </w:numPr>
        <w:spacing w:after="40" w:line="240" w:lineRule="auto"/>
        <w:rPr>
          <w:rFonts w:cs="Arial"/>
          <w:color w:val="auto"/>
        </w:rPr>
      </w:pPr>
      <w:r w:rsidRPr="00A44AF7">
        <w:rPr>
          <w:rFonts w:cs="Arial"/>
          <w:color w:val="auto"/>
        </w:rPr>
        <w:lastRenderedPageBreak/>
        <w:t>Communication with people with care and support needs, family members and unpaid carers</w:t>
      </w:r>
      <w:r>
        <w:rPr>
          <w:rFonts w:cs="Arial"/>
          <w:color w:val="auto"/>
        </w:rPr>
        <w:t xml:space="preserve"> – in particular, keeping people updated and informed; e</w:t>
      </w:r>
      <w:r w:rsidRPr="00A44AF7">
        <w:rPr>
          <w:rFonts w:cs="Arial"/>
          <w:color w:val="auto"/>
        </w:rPr>
        <w:t>ase of contact, knowing who to contact and explaining roles and responsibilities</w:t>
      </w:r>
    </w:p>
    <w:p w14:paraId="65C31D35" w14:textId="77777777" w:rsidR="001360E2" w:rsidRPr="001360E2" w:rsidRDefault="001360E2" w:rsidP="001360E2">
      <w:pPr>
        <w:spacing w:after="40" w:line="240" w:lineRule="auto"/>
        <w:ind w:left="360"/>
        <w:rPr>
          <w:rFonts w:cs="Arial"/>
          <w:color w:val="auto"/>
        </w:rPr>
      </w:pPr>
    </w:p>
    <w:p w14:paraId="6F0E9432" w14:textId="7900E8C8" w:rsidR="00A44AF7" w:rsidRDefault="00A44AF7" w:rsidP="001360E2">
      <w:pPr>
        <w:pStyle w:val="ListParagraph"/>
        <w:numPr>
          <w:ilvl w:val="0"/>
          <w:numId w:val="23"/>
        </w:numPr>
        <w:spacing w:after="40" w:line="240" w:lineRule="auto"/>
        <w:rPr>
          <w:rFonts w:cs="Arial"/>
          <w:color w:val="auto"/>
        </w:rPr>
      </w:pPr>
      <w:r w:rsidRPr="00A44AF7">
        <w:rPr>
          <w:rFonts w:cs="Arial"/>
          <w:color w:val="auto"/>
        </w:rPr>
        <w:t>A</w:t>
      </w:r>
      <w:r w:rsidR="00DD4B4B">
        <w:rPr>
          <w:rFonts w:cs="Arial"/>
          <w:color w:val="auto"/>
        </w:rPr>
        <w:t>ssessment and suppo</w:t>
      </w:r>
      <w:r>
        <w:rPr>
          <w:rFonts w:cs="Arial"/>
          <w:color w:val="auto"/>
        </w:rPr>
        <w:t xml:space="preserve">rt planning – </w:t>
      </w:r>
      <w:r w:rsidR="00DD4B4B">
        <w:rPr>
          <w:rFonts w:cs="Arial"/>
          <w:color w:val="auto"/>
        </w:rPr>
        <w:t xml:space="preserve">in </w:t>
      </w:r>
      <w:r w:rsidR="006D5732">
        <w:rPr>
          <w:rFonts w:cs="Arial"/>
          <w:color w:val="auto"/>
        </w:rPr>
        <w:t>particular,</w:t>
      </w:r>
      <w:r w:rsidR="00DD4B4B">
        <w:rPr>
          <w:rFonts w:cs="Arial"/>
          <w:color w:val="auto"/>
        </w:rPr>
        <w:t xml:space="preserve"> </w:t>
      </w:r>
      <w:r>
        <w:rPr>
          <w:rFonts w:cs="Arial"/>
          <w:color w:val="auto"/>
        </w:rPr>
        <w:t>timeliness</w:t>
      </w:r>
      <w:r w:rsidR="00DD4B4B">
        <w:rPr>
          <w:rFonts w:cs="Arial"/>
          <w:color w:val="auto"/>
        </w:rPr>
        <w:t xml:space="preserve">, </w:t>
      </w:r>
      <w:r>
        <w:rPr>
          <w:rFonts w:cs="Arial"/>
          <w:color w:val="auto"/>
        </w:rPr>
        <w:t>and working with families and legal representatives</w:t>
      </w:r>
    </w:p>
    <w:p w14:paraId="1345495B" w14:textId="6AFE242B" w:rsidR="001360E2" w:rsidRPr="001360E2" w:rsidRDefault="001360E2" w:rsidP="001360E2">
      <w:pPr>
        <w:spacing w:after="40" w:line="240" w:lineRule="auto"/>
        <w:rPr>
          <w:rFonts w:cs="Arial"/>
          <w:color w:val="auto"/>
        </w:rPr>
      </w:pPr>
    </w:p>
    <w:p w14:paraId="3D17EC6A" w14:textId="67BF989F" w:rsidR="00A44AF7" w:rsidRDefault="00A44AF7" w:rsidP="001360E2">
      <w:pPr>
        <w:pStyle w:val="ListParagraph"/>
        <w:numPr>
          <w:ilvl w:val="0"/>
          <w:numId w:val="23"/>
        </w:numPr>
        <w:spacing w:after="40" w:line="240" w:lineRule="auto"/>
        <w:rPr>
          <w:rFonts w:cs="Arial"/>
          <w:color w:val="auto"/>
        </w:rPr>
      </w:pPr>
      <w:r>
        <w:rPr>
          <w:rFonts w:cs="Arial"/>
          <w:color w:val="auto"/>
        </w:rPr>
        <w:t>Direct Payments – including com</w:t>
      </w:r>
      <w:r w:rsidR="00DD4B4B">
        <w:rPr>
          <w:rFonts w:cs="Arial"/>
          <w:color w:val="auto"/>
        </w:rPr>
        <w:t>munication, explanation and processes</w:t>
      </w:r>
    </w:p>
    <w:p w14:paraId="3C4F09A4" w14:textId="29B1DAAC" w:rsidR="001360E2" w:rsidRPr="001360E2" w:rsidRDefault="001360E2" w:rsidP="001360E2">
      <w:pPr>
        <w:spacing w:after="40" w:line="240" w:lineRule="auto"/>
        <w:rPr>
          <w:rFonts w:cs="Arial"/>
          <w:color w:val="auto"/>
        </w:rPr>
      </w:pPr>
    </w:p>
    <w:p w14:paraId="1E22E3D1" w14:textId="3FF87601" w:rsidR="00A44AF7" w:rsidRDefault="00A44AF7" w:rsidP="001360E2">
      <w:pPr>
        <w:pStyle w:val="ListParagraph"/>
        <w:numPr>
          <w:ilvl w:val="0"/>
          <w:numId w:val="23"/>
        </w:numPr>
        <w:spacing w:after="40" w:line="240" w:lineRule="auto"/>
        <w:rPr>
          <w:rFonts w:cs="Arial"/>
          <w:color w:val="auto"/>
        </w:rPr>
      </w:pPr>
      <w:r>
        <w:rPr>
          <w:rFonts w:cs="Arial"/>
          <w:color w:val="auto"/>
        </w:rPr>
        <w:t>Charging for care – including explaining policy, process and potential charge</w:t>
      </w:r>
    </w:p>
    <w:p w14:paraId="39D3E89E" w14:textId="7A2CB451" w:rsidR="001360E2" w:rsidRPr="001360E2" w:rsidRDefault="001360E2" w:rsidP="001360E2">
      <w:pPr>
        <w:spacing w:after="40" w:line="240" w:lineRule="auto"/>
        <w:rPr>
          <w:rFonts w:cs="Arial"/>
          <w:color w:val="auto"/>
        </w:rPr>
      </w:pPr>
    </w:p>
    <w:p w14:paraId="0F0DDDA0" w14:textId="483D23BD" w:rsidR="00A44AF7" w:rsidRDefault="00A44AF7" w:rsidP="001360E2">
      <w:pPr>
        <w:pStyle w:val="ListParagraph"/>
        <w:numPr>
          <w:ilvl w:val="0"/>
          <w:numId w:val="23"/>
        </w:numPr>
        <w:spacing w:after="40" w:line="240" w:lineRule="auto"/>
        <w:rPr>
          <w:rFonts w:cs="Arial"/>
          <w:color w:val="auto"/>
        </w:rPr>
      </w:pPr>
      <w:r>
        <w:rPr>
          <w:rFonts w:cs="Arial"/>
          <w:color w:val="auto"/>
        </w:rPr>
        <w:t>Providing care and support – including sourcing care and accommodation</w:t>
      </w:r>
    </w:p>
    <w:p w14:paraId="6C90E299" w14:textId="4F4416B0" w:rsidR="001360E2" w:rsidRPr="001360E2" w:rsidRDefault="001360E2" w:rsidP="001360E2">
      <w:pPr>
        <w:spacing w:after="40" w:line="240" w:lineRule="auto"/>
        <w:rPr>
          <w:rFonts w:cs="Arial"/>
          <w:color w:val="auto"/>
        </w:rPr>
      </w:pPr>
    </w:p>
    <w:p w14:paraId="2611790A" w14:textId="05DF5DCC" w:rsidR="00A44AF7" w:rsidRDefault="00B724A7" w:rsidP="001360E2">
      <w:pPr>
        <w:pStyle w:val="ListParagraph"/>
        <w:numPr>
          <w:ilvl w:val="0"/>
          <w:numId w:val="23"/>
        </w:numPr>
        <w:spacing w:after="40" w:line="240" w:lineRule="auto"/>
        <w:rPr>
          <w:rFonts w:cs="Arial"/>
          <w:color w:val="auto"/>
        </w:rPr>
      </w:pPr>
      <w:r>
        <w:rPr>
          <w:rFonts w:cs="Arial"/>
          <w:color w:val="auto"/>
        </w:rPr>
        <w:t>E</w:t>
      </w:r>
      <w:r w:rsidR="00A44AF7">
        <w:rPr>
          <w:rFonts w:cs="Arial"/>
          <w:color w:val="auto"/>
        </w:rPr>
        <w:t>xperience of care and support –</w:t>
      </w:r>
      <w:r w:rsidR="00DD4B4B">
        <w:rPr>
          <w:rFonts w:cs="Arial"/>
          <w:color w:val="auto"/>
        </w:rPr>
        <w:t xml:space="preserve"> including quality</w:t>
      </w:r>
    </w:p>
    <w:p w14:paraId="651E213E" w14:textId="1C73AAD6" w:rsidR="001360E2" w:rsidRPr="001360E2" w:rsidRDefault="001360E2" w:rsidP="001360E2">
      <w:pPr>
        <w:spacing w:after="40" w:line="240" w:lineRule="auto"/>
        <w:rPr>
          <w:rFonts w:cs="Arial"/>
          <w:color w:val="auto"/>
        </w:rPr>
      </w:pPr>
    </w:p>
    <w:p w14:paraId="27E0943D" w14:textId="4F8EA186" w:rsidR="00A44AF7" w:rsidRPr="00EE1101" w:rsidRDefault="00A44AF7" w:rsidP="001360E2">
      <w:pPr>
        <w:pStyle w:val="ListParagraph"/>
        <w:numPr>
          <w:ilvl w:val="0"/>
          <w:numId w:val="23"/>
        </w:numPr>
        <w:spacing w:after="40" w:line="240" w:lineRule="auto"/>
        <w:rPr>
          <w:rFonts w:cs="Arial"/>
          <w:color w:val="auto"/>
        </w:rPr>
      </w:pPr>
      <w:r>
        <w:rPr>
          <w:rFonts w:cs="Arial"/>
          <w:color w:val="auto"/>
        </w:rPr>
        <w:t>Other themes</w:t>
      </w:r>
      <w:r w:rsidR="00F561A1">
        <w:rPr>
          <w:rFonts w:cs="Arial"/>
          <w:color w:val="auto"/>
        </w:rPr>
        <w:t xml:space="preserve"> include the</w:t>
      </w:r>
      <w:r w:rsidR="00DD4B4B">
        <w:rPr>
          <w:rFonts w:cs="Arial"/>
          <w:color w:val="auto"/>
        </w:rPr>
        <w:t xml:space="preserve"> </w:t>
      </w:r>
      <w:r w:rsidR="00F561A1">
        <w:rPr>
          <w:rFonts w:cs="Arial"/>
          <w:color w:val="auto"/>
        </w:rPr>
        <w:t xml:space="preserve">level of </w:t>
      </w:r>
      <w:r>
        <w:rPr>
          <w:rFonts w:cs="Arial"/>
          <w:color w:val="auto"/>
        </w:rPr>
        <w:t>i</w:t>
      </w:r>
      <w:r w:rsidR="00F561A1">
        <w:rPr>
          <w:rFonts w:cs="Arial"/>
          <w:color w:val="auto"/>
        </w:rPr>
        <w:t>nvolvement</w:t>
      </w:r>
      <w:r w:rsidR="00034E90">
        <w:rPr>
          <w:rFonts w:cs="Arial"/>
          <w:color w:val="auto"/>
        </w:rPr>
        <w:t>, relationships</w:t>
      </w:r>
      <w:r w:rsidR="00BD217E">
        <w:rPr>
          <w:rFonts w:cs="Arial"/>
          <w:color w:val="auto"/>
        </w:rPr>
        <w:t xml:space="preserve"> with social workers</w:t>
      </w:r>
      <w:r w:rsidR="00DD4B4B">
        <w:rPr>
          <w:rFonts w:cs="Arial"/>
          <w:color w:val="auto"/>
        </w:rPr>
        <w:t xml:space="preserve">; </w:t>
      </w:r>
      <w:r>
        <w:rPr>
          <w:rFonts w:cs="Arial"/>
          <w:color w:val="auto"/>
        </w:rPr>
        <w:t>discharge planning and enablement</w:t>
      </w:r>
      <w:r w:rsidR="00DD4B4B">
        <w:rPr>
          <w:rFonts w:cs="Arial"/>
          <w:color w:val="auto"/>
        </w:rPr>
        <w:t xml:space="preserve">; </w:t>
      </w:r>
      <w:r>
        <w:rPr>
          <w:rFonts w:cs="Arial"/>
          <w:color w:val="auto"/>
        </w:rPr>
        <w:t>information and advice.</w:t>
      </w:r>
    </w:p>
    <w:p w14:paraId="6510DB27" w14:textId="77777777" w:rsidR="003315B8" w:rsidRPr="008F750F" w:rsidRDefault="003315B8" w:rsidP="00CD2D75">
      <w:pPr>
        <w:rPr>
          <w:rFonts w:cs="Arial"/>
          <w:color w:val="auto"/>
        </w:rPr>
      </w:pPr>
    </w:p>
    <w:p w14:paraId="6EDF76C6" w14:textId="6727416A" w:rsidR="003E4A17" w:rsidRPr="003E4A17" w:rsidRDefault="00A200F0" w:rsidP="003E4A17">
      <w:pPr>
        <w:pStyle w:val="Heading1"/>
      </w:pPr>
      <w:r>
        <w:t>Timescales for responses</w:t>
      </w:r>
    </w:p>
    <w:p w14:paraId="5849FF4D" w14:textId="35081B38" w:rsidR="00DF59D1" w:rsidRDefault="002F4942" w:rsidP="00DF59D1">
      <w:pPr>
        <w:rPr>
          <w:rFonts w:cs="Arial"/>
        </w:rPr>
      </w:pPr>
      <w:r w:rsidRPr="002F4942">
        <w:rPr>
          <w:rFonts w:cs="Arial"/>
        </w:rPr>
        <w:t xml:space="preserve">The 2009 regulations set a benchmark for all </w:t>
      </w:r>
      <w:r>
        <w:rPr>
          <w:rFonts w:cs="Arial"/>
        </w:rPr>
        <w:t>Adult Statutory C</w:t>
      </w:r>
      <w:r w:rsidRPr="002F4942">
        <w:rPr>
          <w:rFonts w:cs="Arial"/>
        </w:rPr>
        <w:t>omplaints to be investigated within six months</w:t>
      </w:r>
      <w:r>
        <w:rPr>
          <w:rFonts w:cs="Arial"/>
        </w:rPr>
        <w:t>.</w:t>
      </w:r>
      <w:r w:rsidRPr="002F4942">
        <w:rPr>
          <w:rFonts w:cs="Arial"/>
        </w:rPr>
        <w:t xml:space="preserve"> When an Adult </w:t>
      </w:r>
      <w:r w:rsidR="004A1A51">
        <w:rPr>
          <w:rFonts w:cs="Arial"/>
        </w:rPr>
        <w:t>S</w:t>
      </w:r>
      <w:r w:rsidRPr="002F4942">
        <w:rPr>
          <w:rFonts w:cs="Arial"/>
        </w:rPr>
        <w:t xml:space="preserve">tatutory </w:t>
      </w:r>
      <w:r w:rsidR="004A1A51">
        <w:rPr>
          <w:rFonts w:cs="Arial"/>
        </w:rPr>
        <w:t>C</w:t>
      </w:r>
      <w:r w:rsidRPr="002F4942">
        <w:rPr>
          <w:rFonts w:cs="Arial"/>
        </w:rPr>
        <w:t xml:space="preserve">omplaint is received we negotiate a timescale with </w:t>
      </w:r>
      <w:r>
        <w:rPr>
          <w:rFonts w:cs="Arial"/>
        </w:rPr>
        <w:t xml:space="preserve">the </w:t>
      </w:r>
      <w:r w:rsidRPr="002F4942">
        <w:rPr>
          <w:rFonts w:cs="Arial"/>
        </w:rPr>
        <w:t>complainants, depending on the complexi</w:t>
      </w:r>
      <w:r w:rsidR="007E11D5">
        <w:rPr>
          <w:rFonts w:cs="Arial"/>
        </w:rPr>
        <w:t>ty of the case, t</w:t>
      </w:r>
      <w:r>
        <w:rPr>
          <w:rFonts w:cs="Arial"/>
        </w:rPr>
        <w:t xml:space="preserve">his is typically 35 working days. </w:t>
      </w:r>
      <w:r w:rsidRPr="002F4942">
        <w:rPr>
          <w:rFonts w:cs="Arial"/>
        </w:rPr>
        <w:t>We aim to respond to all Adult Statutory Complaints within a maximum of 65 working days</w:t>
      </w:r>
      <w:r w:rsidR="00D11335">
        <w:rPr>
          <w:rFonts w:cs="Arial"/>
        </w:rPr>
        <w:t>.</w:t>
      </w:r>
      <w:r w:rsidR="00DF59D1" w:rsidRPr="00DF59D1">
        <w:rPr>
          <w:rFonts w:cs="Arial"/>
        </w:rPr>
        <w:t xml:space="preserve"> </w:t>
      </w:r>
    </w:p>
    <w:p w14:paraId="665FE43A" w14:textId="1F1117DC" w:rsidR="002F4942" w:rsidRDefault="002F4942" w:rsidP="00176A34">
      <w:pPr>
        <w:spacing w:line="240" w:lineRule="auto"/>
        <w:rPr>
          <w:rFonts w:cs="Arial"/>
        </w:rPr>
      </w:pPr>
    </w:p>
    <w:p w14:paraId="6EDF76C7" w14:textId="0989563E" w:rsidR="003A3011" w:rsidRDefault="00A200F0" w:rsidP="00DF59D1">
      <w:pPr>
        <w:rPr>
          <w:rFonts w:cs="Arial"/>
        </w:rPr>
      </w:pPr>
      <w:r>
        <w:rPr>
          <w:rFonts w:cs="Arial"/>
        </w:rPr>
        <w:t>In</w:t>
      </w:r>
      <w:r w:rsidR="0073244E">
        <w:rPr>
          <w:rFonts w:cs="Arial"/>
        </w:rPr>
        <w:t xml:space="preserve"> 2023/24</w:t>
      </w:r>
      <w:r>
        <w:rPr>
          <w:rFonts w:cs="Arial"/>
        </w:rPr>
        <w:t xml:space="preserve">, the average number of working days to respond to an Adult Statutory Complaint across all portfolios </w:t>
      </w:r>
      <w:r w:rsidRPr="00FF02C2">
        <w:rPr>
          <w:rFonts w:cs="Arial"/>
        </w:rPr>
        <w:t>wa</w:t>
      </w:r>
      <w:r w:rsidRPr="00D542F2">
        <w:rPr>
          <w:rFonts w:cs="Arial"/>
        </w:rPr>
        <w:t xml:space="preserve">s </w:t>
      </w:r>
      <w:r w:rsidR="006D738E">
        <w:rPr>
          <w:rFonts w:cs="Arial"/>
        </w:rPr>
        <w:t>29</w:t>
      </w:r>
      <w:r w:rsidR="0027290D">
        <w:rPr>
          <w:rFonts w:cs="Arial"/>
        </w:rPr>
        <w:t xml:space="preserve"> days</w:t>
      </w:r>
      <w:r w:rsidRPr="00D542F2">
        <w:rPr>
          <w:rFonts w:cs="Arial"/>
        </w:rPr>
        <w:t>. T</w:t>
      </w:r>
      <w:r>
        <w:rPr>
          <w:rFonts w:cs="Arial"/>
        </w:rPr>
        <w:t>his</w:t>
      </w:r>
      <w:r w:rsidR="00FF12BB">
        <w:rPr>
          <w:rFonts w:cs="Arial"/>
        </w:rPr>
        <w:t xml:space="preserve"> is a</w:t>
      </w:r>
      <w:r w:rsidR="007E11D5">
        <w:rPr>
          <w:rFonts w:cs="Arial"/>
        </w:rPr>
        <w:t>n increase</w:t>
      </w:r>
      <w:r w:rsidR="00FF12BB">
        <w:rPr>
          <w:rFonts w:cs="Arial"/>
        </w:rPr>
        <w:t xml:space="preserve"> on the average </w:t>
      </w:r>
      <w:r w:rsidR="00D11335">
        <w:rPr>
          <w:rFonts w:cs="Arial"/>
        </w:rPr>
        <w:t>of</w:t>
      </w:r>
      <w:r w:rsidR="0027290D">
        <w:rPr>
          <w:rFonts w:cs="Arial"/>
        </w:rPr>
        <w:t xml:space="preserve"> 25 working days </w:t>
      </w:r>
      <w:r w:rsidR="00C05944">
        <w:rPr>
          <w:rFonts w:cs="Arial"/>
        </w:rPr>
        <w:t xml:space="preserve">achieved </w:t>
      </w:r>
      <w:r w:rsidR="0027290D">
        <w:rPr>
          <w:rFonts w:cs="Arial"/>
        </w:rPr>
        <w:t xml:space="preserve">in </w:t>
      </w:r>
      <w:r w:rsidR="00D4397B">
        <w:rPr>
          <w:rFonts w:cs="Arial"/>
        </w:rPr>
        <w:t>2022/23 but</w:t>
      </w:r>
      <w:r w:rsidR="005A24A1">
        <w:rPr>
          <w:rFonts w:cs="Arial"/>
        </w:rPr>
        <w:t xml:space="preserve"> remains lower than in the two previous years and </w:t>
      </w:r>
      <w:r w:rsidR="00D11335">
        <w:rPr>
          <w:rFonts w:cs="Arial"/>
        </w:rPr>
        <w:t>lower than</w:t>
      </w:r>
      <w:r w:rsidR="007E11D5">
        <w:rPr>
          <w:rFonts w:cs="Arial"/>
        </w:rPr>
        <w:t xml:space="preserve"> the typical</w:t>
      </w:r>
      <w:r w:rsidR="005A24A1">
        <w:rPr>
          <w:rFonts w:cs="Arial"/>
        </w:rPr>
        <w:t xml:space="preserve"> 35 working days</w:t>
      </w:r>
      <w:r w:rsidR="00DF59D1">
        <w:rPr>
          <w:rFonts w:cs="Arial"/>
        </w:rPr>
        <w:t xml:space="preserve"> negotiated for a response</w:t>
      </w:r>
      <w:r w:rsidR="005A24A1">
        <w:rPr>
          <w:rFonts w:cs="Arial"/>
        </w:rPr>
        <w:t>.</w:t>
      </w:r>
      <w:r w:rsidR="0027290D">
        <w:rPr>
          <w:rFonts w:cs="Arial"/>
        </w:rPr>
        <w:t xml:space="preserve"> </w:t>
      </w:r>
    </w:p>
    <w:p w14:paraId="6EDF76C8" w14:textId="77777777" w:rsidR="003A3011" w:rsidRDefault="003A3011" w:rsidP="0004208E">
      <w:pPr>
        <w:rPr>
          <w:rFonts w:cs="Arial"/>
        </w:rPr>
      </w:pPr>
    </w:p>
    <w:p w14:paraId="1D538A2B" w14:textId="77777777" w:rsidR="00B378F3" w:rsidRDefault="0051199D" w:rsidP="00DF59D1">
      <w:pPr>
        <w:rPr>
          <w:rFonts w:cs="Arial"/>
        </w:rPr>
      </w:pPr>
      <w:r>
        <w:rPr>
          <w:rFonts w:cs="Arial"/>
        </w:rPr>
        <w:t>Adult Social Care</w:t>
      </w:r>
      <w:r w:rsidR="0027290D">
        <w:rPr>
          <w:rFonts w:cs="Arial"/>
        </w:rPr>
        <w:t xml:space="preserve"> continue to work to </w:t>
      </w:r>
      <w:r w:rsidR="007E11D5">
        <w:rPr>
          <w:rFonts w:cs="Arial"/>
        </w:rPr>
        <w:t xml:space="preserve">maintain </w:t>
      </w:r>
      <w:r>
        <w:rPr>
          <w:rFonts w:cs="Arial"/>
        </w:rPr>
        <w:t xml:space="preserve">good </w:t>
      </w:r>
      <w:r w:rsidR="00C05944">
        <w:rPr>
          <w:rFonts w:cs="Arial"/>
        </w:rPr>
        <w:t xml:space="preserve">response timescales, there </w:t>
      </w:r>
      <w:r w:rsidR="00EE1101">
        <w:rPr>
          <w:rFonts w:cs="Arial"/>
        </w:rPr>
        <w:t>have</w:t>
      </w:r>
      <w:r w:rsidR="00C05944">
        <w:rPr>
          <w:rFonts w:cs="Arial"/>
        </w:rPr>
        <w:t xml:space="preserve"> been a number of comple</w:t>
      </w:r>
      <w:r w:rsidR="00DF59D1">
        <w:rPr>
          <w:rFonts w:cs="Arial"/>
        </w:rPr>
        <w:t>x cases during 2023/24 which have</w:t>
      </w:r>
      <w:r w:rsidR="00C05944">
        <w:rPr>
          <w:rFonts w:cs="Arial"/>
        </w:rPr>
        <w:t xml:space="preserve"> impacted timescales</w:t>
      </w:r>
      <w:r w:rsidR="007E11D5">
        <w:rPr>
          <w:rFonts w:cs="Arial"/>
        </w:rPr>
        <w:t xml:space="preserve"> which is reflected in the average number of days</w:t>
      </w:r>
      <w:r w:rsidR="00DF59D1">
        <w:rPr>
          <w:rFonts w:cs="Arial"/>
        </w:rPr>
        <w:t>.</w:t>
      </w:r>
      <w:r w:rsidR="00C05944">
        <w:rPr>
          <w:rFonts w:cs="Arial"/>
        </w:rPr>
        <w:t xml:space="preserve"> </w:t>
      </w:r>
    </w:p>
    <w:p w14:paraId="008BAFE6" w14:textId="77777777" w:rsidR="00B378F3" w:rsidRDefault="00B378F3" w:rsidP="00DF59D1">
      <w:pPr>
        <w:rPr>
          <w:rFonts w:cs="Arial"/>
        </w:rPr>
      </w:pPr>
    </w:p>
    <w:p w14:paraId="34177F97" w14:textId="558BD790" w:rsidR="00DF59D1" w:rsidRDefault="00DF59D1" w:rsidP="00DF59D1">
      <w:pPr>
        <w:rPr>
          <w:rFonts w:cs="Arial"/>
        </w:rPr>
      </w:pPr>
      <w:r>
        <w:rPr>
          <w:rFonts w:cs="Arial"/>
        </w:rPr>
        <w:t>Timescales remain significantly lower than past years due to the changes that have been made to the complaint procedure in 2021,</w:t>
      </w:r>
      <w:r w:rsidR="00C05944">
        <w:rPr>
          <w:rFonts w:cs="Arial"/>
        </w:rPr>
        <w:t xml:space="preserve"> </w:t>
      </w:r>
      <w:r>
        <w:rPr>
          <w:rFonts w:cs="Arial"/>
        </w:rPr>
        <w:t>which saw the introduction of a negotiated timescale with customers which seeks to better manage customer’s expectations</w:t>
      </w:r>
      <w:r w:rsidR="00B378F3">
        <w:rPr>
          <w:rFonts w:cs="Arial"/>
        </w:rPr>
        <w:t>. This</w:t>
      </w:r>
      <w:r>
        <w:rPr>
          <w:rFonts w:cs="Arial"/>
        </w:rPr>
        <w:t xml:space="preserve"> </w:t>
      </w:r>
      <w:r w:rsidR="00B378F3">
        <w:rPr>
          <w:rFonts w:cs="Arial"/>
        </w:rPr>
        <w:t>has also resulted in fewer complaint</w:t>
      </w:r>
      <w:r w:rsidR="004A1A51">
        <w:rPr>
          <w:rFonts w:cs="Arial"/>
        </w:rPr>
        <w:t>s</w:t>
      </w:r>
      <w:r w:rsidR="00B378F3">
        <w:rPr>
          <w:rFonts w:cs="Arial"/>
        </w:rPr>
        <w:t xml:space="preserve"> exceeding the agreed timescale. Additional steps have also been taken at </w:t>
      </w:r>
      <w:r>
        <w:rPr>
          <w:rFonts w:cs="Arial"/>
        </w:rPr>
        <w:t xml:space="preserve">service level to encourage timeliness of responses. </w:t>
      </w:r>
    </w:p>
    <w:p w14:paraId="5BF2D6A5" w14:textId="0158C638" w:rsidR="0051199D" w:rsidRDefault="0051199D" w:rsidP="0004208E">
      <w:pPr>
        <w:rPr>
          <w:rFonts w:cs="Arial"/>
        </w:rPr>
      </w:pPr>
    </w:p>
    <w:p w14:paraId="6EDF76CB" w14:textId="67BDEE1D" w:rsidR="008117E2" w:rsidRDefault="0051199D" w:rsidP="0004208E">
      <w:pPr>
        <w:rPr>
          <w:rFonts w:cs="Arial"/>
        </w:rPr>
      </w:pPr>
      <w:r>
        <w:t>A key function within Adult Social Care is</w:t>
      </w:r>
      <w:r w:rsidR="007E11D5">
        <w:t xml:space="preserve"> the Assurance Team, within which</w:t>
      </w:r>
      <w:r>
        <w:t xml:space="preserve"> the </w:t>
      </w:r>
      <w:r w:rsidR="00F91700" w:rsidRPr="00C42D91">
        <w:rPr>
          <w:rFonts w:cs="Arial"/>
        </w:rPr>
        <w:t>Quality and Complaints Officer</w:t>
      </w:r>
      <w:r>
        <w:rPr>
          <w:rFonts w:cs="Arial"/>
        </w:rPr>
        <w:t xml:space="preserve"> supports the complaints management and monitoring processes</w:t>
      </w:r>
      <w:r w:rsidR="00F91700">
        <w:rPr>
          <w:rFonts w:cs="Arial"/>
        </w:rPr>
        <w:t xml:space="preserve">, </w:t>
      </w:r>
      <w:r w:rsidR="00F91700">
        <w:rPr>
          <w:rFonts w:cs="Arial"/>
        </w:rPr>
        <w:lastRenderedPageBreak/>
        <w:t>alongside the Cus</w:t>
      </w:r>
      <w:r w:rsidR="00C05944">
        <w:rPr>
          <w:rFonts w:cs="Arial"/>
        </w:rPr>
        <w:t xml:space="preserve">tomer Relationship Team. </w:t>
      </w:r>
      <w:r w:rsidR="00A200F0">
        <w:rPr>
          <w:rFonts w:cs="Arial"/>
        </w:rPr>
        <w:t>C</w:t>
      </w:r>
      <w:r w:rsidR="001311A7">
        <w:rPr>
          <w:rFonts w:cs="Arial"/>
        </w:rPr>
        <w:t>omplaints are</w:t>
      </w:r>
      <w:r w:rsidR="00A200F0">
        <w:rPr>
          <w:rFonts w:cs="Arial"/>
        </w:rPr>
        <w:t xml:space="preserve"> rated based on timescales and</w:t>
      </w:r>
      <w:r w:rsidR="00BD7D48">
        <w:rPr>
          <w:rFonts w:cs="Arial"/>
        </w:rPr>
        <w:t xml:space="preserve"> allocated to Service Delivery Managers</w:t>
      </w:r>
      <w:r w:rsidR="00A200F0">
        <w:rPr>
          <w:rFonts w:cs="Arial"/>
        </w:rPr>
        <w:t>.</w:t>
      </w:r>
      <w:r w:rsidR="00BD7D48">
        <w:rPr>
          <w:rFonts w:cs="Arial"/>
        </w:rPr>
        <w:t xml:space="preserve"> Performance against timescales continues to be</w:t>
      </w:r>
      <w:r w:rsidR="007E11D5">
        <w:rPr>
          <w:rFonts w:cs="Arial"/>
        </w:rPr>
        <w:t xml:space="preserve"> discussed on monthly basis at L</w:t>
      </w:r>
      <w:r w:rsidR="00BD7D48">
        <w:rPr>
          <w:rFonts w:cs="Arial"/>
        </w:rPr>
        <w:t xml:space="preserve">eadership Team Meetings. </w:t>
      </w:r>
      <w:r w:rsidR="00E27E7D">
        <w:rPr>
          <w:rFonts w:cs="Arial"/>
        </w:rPr>
        <w:t>For a breakdown, see the chart below.</w:t>
      </w:r>
      <w:r w:rsidR="00A200F0">
        <w:rPr>
          <w:rFonts w:cs="Arial"/>
        </w:rPr>
        <w:t xml:space="preserve"> </w:t>
      </w:r>
    </w:p>
    <w:p w14:paraId="6EDF76CC" w14:textId="77777777" w:rsidR="008117E2" w:rsidRDefault="008117E2" w:rsidP="008117E2">
      <w:pPr>
        <w:jc w:val="both"/>
        <w:rPr>
          <w:rFonts w:cs="Arial"/>
        </w:rPr>
      </w:pPr>
    </w:p>
    <w:p w14:paraId="6EDF76CD" w14:textId="337998D2" w:rsidR="00FF12BB" w:rsidRPr="004F4833" w:rsidRDefault="00A200F0" w:rsidP="004F4833">
      <w:pPr>
        <w:jc w:val="both"/>
        <w:rPr>
          <w:rStyle w:val="Emphasis"/>
          <w:rFonts w:cs="Arial"/>
          <w:b w:val="0"/>
          <w:iCs w:val="0"/>
          <w:color w:val="000000" w:themeColor="text1"/>
        </w:rPr>
      </w:pPr>
      <w:r>
        <w:rPr>
          <w:rFonts w:cs="Arial"/>
          <w:b/>
          <w:noProof/>
          <w:lang w:eastAsia="en-GB"/>
        </w:rPr>
        <w:drawing>
          <wp:anchor distT="0" distB="0" distL="114300" distR="114300" simplePos="0" relativeHeight="251672576" behindDoc="0" locked="0" layoutInCell="1" allowOverlap="1" wp14:anchorId="6EDF77AB" wp14:editId="428C705F">
            <wp:simplePos x="0" y="0"/>
            <wp:positionH relativeFrom="margin">
              <wp:align>left</wp:align>
            </wp:positionH>
            <wp:positionV relativeFrom="paragraph">
              <wp:posOffset>238760</wp:posOffset>
            </wp:positionV>
            <wp:extent cx="6143625" cy="1419225"/>
            <wp:effectExtent l="0" t="0" r="9525" b="9525"/>
            <wp:wrapThrough wrapText="bothSides">
              <wp:wrapPolygon edited="0">
                <wp:start x="0" y="0"/>
                <wp:lineTo x="0" y="21455"/>
                <wp:lineTo x="21567" y="21455"/>
                <wp:lineTo x="21567"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378F3">
        <w:rPr>
          <w:rStyle w:val="Emphasis"/>
        </w:rPr>
        <w:t>Chart 6</w:t>
      </w:r>
      <w:r w:rsidR="003E4A17">
        <w:rPr>
          <w:rStyle w:val="Emphasis"/>
        </w:rPr>
        <w:t>: Response timescales at Stage One</w:t>
      </w:r>
    </w:p>
    <w:p w14:paraId="4051E438" w14:textId="0925D9C2" w:rsidR="00C05944" w:rsidRDefault="006D738E" w:rsidP="0004208E">
      <w:pPr>
        <w:rPr>
          <w:rFonts w:cs="Arial"/>
        </w:rPr>
      </w:pPr>
      <w:r>
        <w:rPr>
          <w:rFonts w:cs="Arial"/>
        </w:rPr>
        <w:t>40 complaints</w:t>
      </w:r>
      <w:r w:rsidR="00FF12BB">
        <w:rPr>
          <w:rFonts w:cs="Arial"/>
        </w:rPr>
        <w:t xml:space="preserve"> have been responded to</w:t>
      </w:r>
      <w:r w:rsidR="00CD2D75">
        <w:rPr>
          <w:rFonts w:cs="Arial"/>
        </w:rPr>
        <w:t xml:space="preserve"> in year</w:t>
      </w:r>
      <w:r w:rsidR="00DF59D1">
        <w:rPr>
          <w:rFonts w:cs="Arial"/>
        </w:rPr>
        <w:t xml:space="preserve">, </w:t>
      </w:r>
      <w:r w:rsidR="005A24A1">
        <w:rPr>
          <w:rFonts w:cs="Arial"/>
        </w:rPr>
        <w:t xml:space="preserve">29 responses were sent within 35 working days </w:t>
      </w:r>
      <w:r w:rsidR="00DF59D1">
        <w:rPr>
          <w:rFonts w:cs="Arial"/>
        </w:rPr>
        <w:t xml:space="preserve">(73%) </w:t>
      </w:r>
      <w:r w:rsidR="005A24A1">
        <w:rPr>
          <w:rFonts w:cs="Arial"/>
        </w:rPr>
        <w:t xml:space="preserve">and </w:t>
      </w:r>
      <w:r w:rsidR="00CD2D75">
        <w:rPr>
          <w:rFonts w:cs="Arial"/>
        </w:rPr>
        <w:t xml:space="preserve">all responses </w:t>
      </w:r>
      <w:r w:rsidR="00FF12BB">
        <w:rPr>
          <w:rFonts w:cs="Arial"/>
        </w:rPr>
        <w:t>were sent within 65 working days</w:t>
      </w:r>
      <w:r w:rsidR="00CD2D75">
        <w:rPr>
          <w:rFonts w:cs="Arial"/>
        </w:rPr>
        <w:t xml:space="preserve"> </w:t>
      </w:r>
      <w:r w:rsidR="00FF12BB">
        <w:rPr>
          <w:rFonts w:cs="Arial"/>
        </w:rPr>
        <w:t xml:space="preserve">and </w:t>
      </w:r>
      <w:r w:rsidR="00CD2D75">
        <w:rPr>
          <w:rFonts w:cs="Arial"/>
        </w:rPr>
        <w:t>n</w:t>
      </w:r>
      <w:r w:rsidR="00A200F0">
        <w:rPr>
          <w:rFonts w:cs="Arial"/>
        </w:rPr>
        <w:t>one</w:t>
      </w:r>
      <w:r w:rsidR="00FF12BB">
        <w:rPr>
          <w:rFonts w:cs="Arial"/>
        </w:rPr>
        <w:t xml:space="preserve"> exceeded 65 </w:t>
      </w:r>
      <w:r w:rsidR="008B7013">
        <w:rPr>
          <w:rFonts w:cs="Arial"/>
        </w:rPr>
        <w:t>working days</w:t>
      </w:r>
      <w:r w:rsidR="00FF12BB">
        <w:rPr>
          <w:rFonts w:cs="Arial"/>
        </w:rPr>
        <w:t>.</w:t>
      </w:r>
      <w:r w:rsidR="00CD2D75">
        <w:rPr>
          <w:rFonts w:cs="Arial"/>
        </w:rPr>
        <w:t xml:space="preserve"> </w:t>
      </w:r>
    </w:p>
    <w:p w14:paraId="5A85A304" w14:textId="3C9F1A43" w:rsidR="008C4348" w:rsidRDefault="008C4348" w:rsidP="0004208E">
      <w:pPr>
        <w:rPr>
          <w:rFonts w:cs="Arial"/>
        </w:rPr>
      </w:pPr>
    </w:p>
    <w:p w14:paraId="6EDF76CF" w14:textId="38CEE311" w:rsidR="003E4A17" w:rsidRDefault="00A200F0" w:rsidP="0004208E">
      <w:pPr>
        <w:rPr>
          <w:rFonts w:cs="Arial"/>
        </w:rPr>
      </w:pPr>
      <w:r>
        <w:rPr>
          <w:rFonts w:cs="Arial"/>
        </w:rPr>
        <w:t xml:space="preserve">No complaints </w:t>
      </w:r>
      <w:r w:rsidR="00FF12BB">
        <w:rPr>
          <w:rFonts w:cs="Arial"/>
        </w:rPr>
        <w:t>recei</w:t>
      </w:r>
      <w:r w:rsidR="00CD2D75">
        <w:rPr>
          <w:rFonts w:cs="Arial"/>
        </w:rPr>
        <w:t>ved in 202</w:t>
      </w:r>
      <w:r w:rsidR="00176A34">
        <w:rPr>
          <w:rFonts w:cs="Arial"/>
        </w:rPr>
        <w:t>3</w:t>
      </w:r>
      <w:r w:rsidR="00CD2D75">
        <w:rPr>
          <w:rFonts w:cs="Arial"/>
        </w:rPr>
        <w:t>/2</w:t>
      </w:r>
      <w:r w:rsidR="00176A34">
        <w:rPr>
          <w:rFonts w:cs="Arial"/>
        </w:rPr>
        <w:t>4</w:t>
      </w:r>
      <w:r w:rsidR="00FF12BB">
        <w:rPr>
          <w:rFonts w:cs="Arial"/>
        </w:rPr>
        <w:t xml:space="preserve"> e</w:t>
      </w:r>
      <w:r>
        <w:rPr>
          <w:rFonts w:cs="Arial"/>
        </w:rPr>
        <w:t>xceeded the six month timescale</w:t>
      </w:r>
      <w:r w:rsidR="00FF12BB">
        <w:rPr>
          <w:rFonts w:cs="Arial"/>
        </w:rPr>
        <w:t>.</w:t>
      </w:r>
    </w:p>
    <w:p w14:paraId="73E9E82D" w14:textId="77777777" w:rsidR="00176A34" w:rsidRDefault="00176A34" w:rsidP="0004208E">
      <w:pPr>
        <w:rPr>
          <w:rFonts w:cs="Arial"/>
        </w:rPr>
      </w:pPr>
    </w:p>
    <w:p w14:paraId="6EDF76D0" w14:textId="77777777" w:rsidR="00A904D6" w:rsidRPr="00A904D6" w:rsidRDefault="00A200F0" w:rsidP="00A904D6">
      <w:pPr>
        <w:pStyle w:val="Heading1"/>
        <w:rPr>
          <w:rStyle w:val="Emphasis"/>
          <w:b/>
          <w:iCs w:val="0"/>
          <w:color w:val="000000" w:themeColor="text1"/>
        </w:rPr>
      </w:pPr>
      <w:r>
        <w:t xml:space="preserve">Learning and outcomes from </w:t>
      </w:r>
      <w:r w:rsidR="00FF12BB">
        <w:t>Adult</w:t>
      </w:r>
      <w:r>
        <w:t xml:space="preserve"> Statutory Complaints</w:t>
      </w:r>
    </w:p>
    <w:p w14:paraId="56F494A9" w14:textId="77777777" w:rsidR="008F71AC" w:rsidRDefault="008F71AC" w:rsidP="008C4348">
      <w:pPr>
        <w:autoSpaceDE w:val="0"/>
        <w:autoSpaceDN w:val="0"/>
        <w:adjustRightInd w:val="0"/>
        <w:spacing w:line="240" w:lineRule="auto"/>
        <w:rPr>
          <w:rFonts w:cs="Arial"/>
          <w:color w:val="000000"/>
        </w:rPr>
      </w:pPr>
    </w:p>
    <w:p w14:paraId="6EDF76D1" w14:textId="6448C684" w:rsidR="00A904D6" w:rsidRDefault="00A200F0" w:rsidP="00B378F3">
      <w:pPr>
        <w:autoSpaceDE w:val="0"/>
        <w:autoSpaceDN w:val="0"/>
        <w:adjustRightInd w:val="0"/>
        <w:rPr>
          <w:rFonts w:cs="Arial"/>
          <w:color w:val="000000"/>
        </w:rPr>
      </w:pPr>
      <w:r w:rsidRPr="00F55E24">
        <w:rPr>
          <w:rFonts w:cs="Arial"/>
          <w:color w:val="000000"/>
        </w:rPr>
        <w:t xml:space="preserve">Complaints are a valuable source of information </w:t>
      </w:r>
      <w:r>
        <w:rPr>
          <w:rFonts w:cs="Arial"/>
          <w:color w:val="000000"/>
        </w:rPr>
        <w:t>that</w:t>
      </w:r>
      <w:r w:rsidRPr="00F55E24">
        <w:rPr>
          <w:rFonts w:cs="Arial"/>
          <w:color w:val="000000"/>
        </w:rPr>
        <w:t xml:space="preserve"> can help to identify recurring or underlying problems and potential improvements. We know that numbers alone do not tell </w:t>
      </w:r>
      <w:r>
        <w:rPr>
          <w:rFonts w:cs="Arial"/>
          <w:color w:val="000000"/>
        </w:rPr>
        <w:t xml:space="preserve">us </w:t>
      </w:r>
      <w:r w:rsidRPr="00F55E24">
        <w:rPr>
          <w:rFonts w:cs="Arial"/>
          <w:color w:val="000000"/>
        </w:rPr>
        <w:t xml:space="preserve">everything about </w:t>
      </w:r>
      <w:r>
        <w:rPr>
          <w:rFonts w:cs="Arial"/>
          <w:color w:val="000000"/>
        </w:rPr>
        <w:t>a</w:t>
      </w:r>
      <w:r w:rsidRPr="00F55E24">
        <w:rPr>
          <w:rFonts w:cs="Arial"/>
          <w:color w:val="000000"/>
        </w:rPr>
        <w:t>ttitude</w:t>
      </w:r>
      <w:r>
        <w:rPr>
          <w:rFonts w:cs="Arial"/>
          <w:color w:val="000000"/>
        </w:rPr>
        <w:t>s</w:t>
      </w:r>
      <w:r w:rsidRPr="00F55E24">
        <w:rPr>
          <w:rFonts w:cs="Arial"/>
          <w:color w:val="000000"/>
        </w:rPr>
        <w:t xml:space="preserve"> towards complaints and how they are responded to locally. Arguably</w:t>
      </w:r>
      <w:r>
        <w:rPr>
          <w:rFonts w:cs="Arial"/>
          <w:color w:val="000000"/>
        </w:rPr>
        <w:t>,</w:t>
      </w:r>
      <w:r w:rsidRPr="00F55E24">
        <w:rPr>
          <w:rFonts w:cs="Arial"/>
          <w:color w:val="000000"/>
        </w:rPr>
        <w:t xml:space="preserve"> </w:t>
      </w:r>
      <w:r>
        <w:rPr>
          <w:rFonts w:cs="Arial"/>
          <w:color w:val="000000"/>
        </w:rPr>
        <w:t xml:space="preserve">it is </w:t>
      </w:r>
      <w:r w:rsidRPr="00F55E24">
        <w:rPr>
          <w:rFonts w:cs="Arial"/>
          <w:color w:val="000000"/>
        </w:rPr>
        <w:t xml:space="preserve">of </w:t>
      </w:r>
      <w:r>
        <w:rPr>
          <w:rFonts w:cs="Arial"/>
          <w:color w:val="000000"/>
        </w:rPr>
        <w:t>greater</w:t>
      </w:r>
      <w:r w:rsidRPr="00F55E24">
        <w:rPr>
          <w:rFonts w:cs="Arial"/>
          <w:color w:val="000000"/>
        </w:rPr>
        <w:t xml:space="preserve"> importance to understand the impact th</w:t>
      </w:r>
      <w:r>
        <w:rPr>
          <w:rFonts w:cs="Arial"/>
          <w:color w:val="000000"/>
        </w:rPr>
        <w:t xml:space="preserve">at </w:t>
      </w:r>
      <w:r w:rsidRPr="00F55E24">
        <w:rPr>
          <w:rFonts w:cs="Arial"/>
          <w:color w:val="000000"/>
        </w:rPr>
        <w:t xml:space="preserve">complaints </w:t>
      </w:r>
      <w:r>
        <w:rPr>
          <w:rFonts w:cs="Arial"/>
          <w:color w:val="000000"/>
        </w:rPr>
        <w:t xml:space="preserve">have had </w:t>
      </w:r>
      <w:r w:rsidRPr="00F55E24">
        <w:rPr>
          <w:rFonts w:cs="Arial"/>
          <w:color w:val="000000"/>
        </w:rPr>
        <w:t xml:space="preserve">on </w:t>
      </w:r>
      <w:r>
        <w:rPr>
          <w:rFonts w:cs="Arial"/>
          <w:color w:val="000000"/>
        </w:rPr>
        <w:t>people</w:t>
      </w:r>
      <w:r w:rsidRPr="00F55E24">
        <w:rPr>
          <w:rFonts w:cs="Arial"/>
          <w:color w:val="000000"/>
        </w:rPr>
        <w:t xml:space="preserve"> and to learn the lessons from </w:t>
      </w:r>
      <w:r>
        <w:rPr>
          <w:rFonts w:cs="Arial"/>
          <w:color w:val="000000"/>
        </w:rPr>
        <w:t>them</w:t>
      </w:r>
      <w:r w:rsidRPr="00F55E24">
        <w:rPr>
          <w:rFonts w:cs="Arial"/>
          <w:color w:val="000000"/>
        </w:rPr>
        <w:t xml:space="preserve"> </w:t>
      </w:r>
      <w:r>
        <w:rPr>
          <w:rFonts w:cs="Arial"/>
          <w:color w:val="000000"/>
        </w:rPr>
        <w:t xml:space="preserve">to </w:t>
      </w:r>
      <w:r w:rsidRPr="00F55E24">
        <w:rPr>
          <w:rFonts w:cs="Arial"/>
          <w:color w:val="000000"/>
        </w:rPr>
        <w:t xml:space="preserve">improve the experience </w:t>
      </w:r>
      <w:r>
        <w:rPr>
          <w:rFonts w:cs="Arial"/>
          <w:color w:val="000000"/>
        </w:rPr>
        <w:t>of</w:t>
      </w:r>
      <w:r w:rsidRPr="00F55E24">
        <w:rPr>
          <w:rFonts w:cs="Arial"/>
          <w:color w:val="000000"/>
        </w:rPr>
        <w:t xml:space="preserve"> others.</w:t>
      </w:r>
    </w:p>
    <w:p w14:paraId="6EDF76D2" w14:textId="77777777" w:rsidR="00A904D6" w:rsidRDefault="00A904D6" w:rsidP="00B378F3">
      <w:pPr>
        <w:autoSpaceDE w:val="0"/>
        <w:autoSpaceDN w:val="0"/>
        <w:adjustRightInd w:val="0"/>
        <w:rPr>
          <w:rFonts w:cs="Arial"/>
          <w:color w:val="000000"/>
        </w:rPr>
      </w:pPr>
    </w:p>
    <w:p w14:paraId="6EDF76D3" w14:textId="77777777" w:rsidR="00A904D6" w:rsidRDefault="00A200F0" w:rsidP="00B378F3">
      <w:pPr>
        <w:rPr>
          <w:rFonts w:cs="Arial"/>
          <w:color w:val="000000"/>
        </w:rPr>
      </w:pPr>
      <w:r w:rsidRPr="00F55E24">
        <w:rPr>
          <w:rFonts w:cs="Arial"/>
          <w:color w:val="000000"/>
        </w:rPr>
        <w:t xml:space="preserve">Lessons can usually be learned from </w:t>
      </w:r>
      <w:r>
        <w:rPr>
          <w:rFonts w:cs="Arial"/>
          <w:color w:val="000000"/>
        </w:rPr>
        <w:t>c</w:t>
      </w:r>
      <w:r w:rsidRPr="00F55E24">
        <w:rPr>
          <w:rFonts w:cs="Arial"/>
          <w:color w:val="000000"/>
        </w:rPr>
        <w:t xml:space="preserve">omplaints </w:t>
      </w:r>
      <w:r>
        <w:rPr>
          <w:rFonts w:cs="Arial"/>
          <w:color w:val="000000"/>
        </w:rPr>
        <w:t xml:space="preserve">that </w:t>
      </w:r>
      <w:r w:rsidRPr="00F55E24">
        <w:rPr>
          <w:rFonts w:cs="Arial"/>
          <w:color w:val="000000"/>
        </w:rPr>
        <w:t>we</w:t>
      </w:r>
      <w:r>
        <w:rPr>
          <w:rFonts w:cs="Arial"/>
          <w:color w:val="000000"/>
        </w:rPr>
        <w:t>re</w:t>
      </w:r>
      <w:r w:rsidRPr="00F55E24">
        <w:rPr>
          <w:rFonts w:cs="Arial"/>
          <w:color w:val="000000"/>
        </w:rPr>
        <w:t xml:space="preserve"> upheld</w:t>
      </w:r>
      <w:r>
        <w:rPr>
          <w:rFonts w:cs="Arial"/>
          <w:color w:val="000000"/>
        </w:rPr>
        <w:t>,</w:t>
      </w:r>
      <w:r w:rsidRPr="00F55E24">
        <w:rPr>
          <w:rFonts w:cs="Arial"/>
          <w:color w:val="000000"/>
        </w:rPr>
        <w:t xml:space="preserve"> but also in some instan</w:t>
      </w:r>
      <w:r w:rsidR="00CE4173">
        <w:rPr>
          <w:rFonts w:cs="Arial"/>
          <w:color w:val="000000"/>
        </w:rPr>
        <w:t>ces where no fault was found,</w:t>
      </w:r>
      <w:r w:rsidRPr="00F55E24">
        <w:rPr>
          <w:rFonts w:cs="Arial"/>
          <w:color w:val="000000"/>
        </w:rPr>
        <w:t xml:space="preserve"> the </w:t>
      </w:r>
      <w:r>
        <w:rPr>
          <w:rFonts w:cs="Arial"/>
          <w:color w:val="000000"/>
        </w:rPr>
        <w:t>Council</w:t>
      </w:r>
      <w:r w:rsidRPr="00F55E24">
        <w:rPr>
          <w:rFonts w:cs="Arial"/>
          <w:color w:val="000000"/>
        </w:rPr>
        <w:t xml:space="preserve"> recognises that improvements to services can </w:t>
      </w:r>
      <w:r>
        <w:rPr>
          <w:rFonts w:cs="Arial"/>
          <w:color w:val="000000"/>
        </w:rPr>
        <w:t xml:space="preserve">still </w:t>
      </w:r>
      <w:r w:rsidRPr="00F55E24">
        <w:rPr>
          <w:rFonts w:cs="Arial"/>
          <w:color w:val="000000"/>
        </w:rPr>
        <w:t>be made.</w:t>
      </w:r>
    </w:p>
    <w:p w14:paraId="6EDF76D4" w14:textId="77777777" w:rsidR="008D7A1B" w:rsidRDefault="008D7A1B" w:rsidP="00B378F3">
      <w:pPr>
        <w:rPr>
          <w:rFonts w:cs="Arial"/>
          <w:color w:val="000000"/>
        </w:rPr>
      </w:pPr>
    </w:p>
    <w:p w14:paraId="1D3CC32B" w14:textId="77777777" w:rsidR="00530DC3" w:rsidRDefault="00A200F0" w:rsidP="00B378F3">
      <w:pPr>
        <w:pStyle w:val="Default"/>
        <w:spacing w:line="320" w:lineRule="exact"/>
      </w:pPr>
      <w:r w:rsidRPr="00F55E24">
        <w:t>Occasionally</w:t>
      </w:r>
      <w:r>
        <w:t>,</w:t>
      </w:r>
      <w:r w:rsidRPr="00F55E24">
        <w:t xml:space="preserve"> during the course of an investigation</w:t>
      </w:r>
      <w:r>
        <w:t>,</w:t>
      </w:r>
      <w:r w:rsidRPr="00F55E24">
        <w:t xml:space="preserve"> issues will be identified that need to be addressed over and above the or</w:t>
      </w:r>
      <w:r>
        <w:t>iginal complaint. The Customer Relationship</w:t>
      </w:r>
      <w:r w:rsidRPr="00F55E24">
        <w:t xml:space="preserve"> </w:t>
      </w:r>
      <w:r>
        <w:t>team</w:t>
      </w:r>
      <w:r w:rsidRPr="00F55E24">
        <w:t xml:space="preserve"> will </w:t>
      </w:r>
      <w:r>
        <w:t xml:space="preserve">then work with </w:t>
      </w:r>
      <w:r w:rsidR="00704B26">
        <w:t>Adult Social Care Services</w:t>
      </w:r>
      <w:r>
        <w:t xml:space="preserve"> to ensure that they see </w:t>
      </w:r>
      <w:r w:rsidRPr="00F55E24">
        <w:t xml:space="preserve">the “bigger picture” </w:t>
      </w:r>
      <w:r>
        <w:t>so that</w:t>
      </w:r>
      <w:r w:rsidR="00CE4173">
        <w:t xml:space="preserve"> </w:t>
      </w:r>
      <w:r w:rsidRPr="00F55E24">
        <w:t>residents receive the best possible service</w:t>
      </w:r>
      <w:r>
        <w:t>.</w:t>
      </w:r>
      <w:r w:rsidR="00704B26">
        <w:t xml:space="preserve"> Working alongside Adult Social Care</w:t>
      </w:r>
      <w:r w:rsidR="0098259C">
        <w:t>’</w:t>
      </w:r>
      <w:r w:rsidR="00704B26">
        <w:t>s Quality and Complaints Officer, the</w:t>
      </w:r>
      <w:r>
        <w:t xml:space="preserve"> Customer Relationship t</w:t>
      </w:r>
      <w:r w:rsidRPr="00977A23">
        <w:t xml:space="preserve">eam will </w:t>
      </w:r>
      <w:r>
        <w:t xml:space="preserve">continue to </w:t>
      </w:r>
      <w:r w:rsidRPr="00977A23">
        <w:t>provide daily advice and support to managers around complaints management and resolution</w:t>
      </w:r>
      <w:r>
        <w:t>,</w:t>
      </w:r>
      <w:r w:rsidRPr="00977A23">
        <w:t xml:space="preserve"> an</w:t>
      </w:r>
      <w:r>
        <w:t>d with responding to representations.</w:t>
      </w:r>
      <w:r w:rsidR="00FF12BB">
        <w:t xml:space="preserve"> </w:t>
      </w:r>
    </w:p>
    <w:p w14:paraId="6B0C1263" w14:textId="4579665D" w:rsidR="00530DC3" w:rsidRDefault="00530DC3" w:rsidP="00B378F3">
      <w:pPr>
        <w:pStyle w:val="Default"/>
        <w:spacing w:line="320" w:lineRule="exact"/>
      </w:pPr>
    </w:p>
    <w:p w14:paraId="58F984D3" w14:textId="6C035502" w:rsidR="000F554C" w:rsidRDefault="000F554C" w:rsidP="00B378F3">
      <w:pPr>
        <w:pStyle w:val="Default"/>
        <w:spacing w:line="320" w:lineRule="exact"/>
      </w:pPr>
      <w:r>
        <w:lastRenderedPageBreak/>
        <w:t xml:space="preserve">In Adult Social Care, we are committed to achieving improved outcomes through continuous learning and improvement, where people are at the heart of everything we do and have the opportunity to influence and shape the services they receive. A key area of quality assurance is using feedback from people who use our services, their </w:t>
      </w:r>
      <w:proofErr w:type="spellStart"/>
      <w:r>
        <w:t>carers</w:t>
      </w:r>
      <w:proofErr w:type="spellEnd"/>
      <w:r>
        <w:t xml:space="preserve"> and families to understand experiences and shape improvements. We are committed to learning from all feedback, regardless of source, format or process</w:t>
      </w:r>
      <w:r w:rsidR="006D5732">
        <w:t xml:space="preserve">. </w:t>
      </w:r>
    </w:p>
    <w:p w14:paraId="418466E1" w14:textId="77777777" w:rsidR="00D11335" w:rsidRDefault="00D11335" w:rsidP="00B378F3">
      <w:pPr>
        <w:pStyle w:val="Default"/>
        <w:spacing w:line="320" w:lineRule="exact"/>
      </w:pPr>
    </w:p>
    <w:p w14:paraId="77697D46" w14:textId="1D360035" w:rsidR="000F554C" w:rsidRDefault="00B724A7" w:rsidP="00B378F3">
      <w:pPr>
        <w:pStyle w:val="Default"/>
        <w:spacing w:line="320" w:lineRule="exact"/>
      </w:pPr>
      <w:r w:rsidRPr="00B724A7">
        <w:t>Adult Social Care follows an intelligence-led approach of review</w:t>
      </w:r>
      <w:r w:rsidR="004A1A51">
        <w:t>ing</w:t>
      </w:r>
      <w:r w:rsidRPr="00B724A7">
        <w:t>, reflect</w:t>
      </w:r>
      <w:r w:rsidR="004A1A51">
        <w:t>ing</w:t>
      </w:r>
      <w:r w:rsidRPr="00B724A7">
        <w:t>, chang</w:t>
      </w:r>
      <w:r w:rsidR="004A1A51">
        <w:t>ing</w:t>
      </w:r>
      <w:r w:rsidRPr="00B724A7">
        <w:t xml:space="preserve"> and sharing, ensuring we connect with the right people, learning as we go, and evaluating the difference/impact we have made.</w:t>
      </w:r>
    </w:p>
    <w:p w14:paraId="66B845F7" w14:textId="77777777" w:rsidR="00D11335" w:rsidRDefault="00D11335" w:rsidP="00B378F3">
      <w:pPr>
        <w:pStyle w:val="Default"/>
        <w:spacing w:line="320" w:lineRule="exact"/>
      </w:pPr>
    </w:p>
    <w:p w14:paraId="79FC9054" w14:textId="5ADDD26C" w:rsidR="00B36131" w:rsidRDefault="00B36131" w:rsidP="00B378F3">
      <w:pPr>
        <w:rPr>
          <w:rFonts w:cs="Arial"/>
          <w:color w:val="auto"/>
        </w:rPr>
      </w:pPr>
      <w:r w:rsidRPr="0051199D">
        <w:rPr>
          <w:rFonts w:cs="Arial"/>
          <w:color w:val="auto"/>
        </w:rPr>
        <w:t xml:space="preserve">A monthly </w:t>
      </w:r>
      <w:r>
        <w:rPr>
          <w:rFonts w:cs="Arial"/>
          <w:color w:val="auto"/>
        </w:rPr>
        <w:t xml:space="preserve">Adult Social Care </w:t>
      </w:r>
      <w:r w:rsidRPr="0051199D">
        <w:rPr>
          <w:rFonts w:cs="Arial"/>
          <w:color w:val="auto"/>
        </w:rPr>
        <w:t xml:space="preserve">‘Learning from People’s Experiences’ report is </w:t>
      </w:r>
      <w:r>
        <w:rPr>
          <w:rFonts w:cs="Arial"/>
          <w:color w:val="auto"/>
        </w:rPr>
        <w:t xml:space="preserve">prepared, </w:t>
      </w:r>
      <w:r w:rsidRPr="0051199D">
        <w:rPr>
          <w:rFonts w:cs="Arial"/>
          <w:color w:val="auto"/>
        </w:rPr>
        <w:t xml:space="preserve">shared and discussed at the </w:t>
      </w:r>
      <w:r>
        <w:rPr>
          <w:rFonts w:cs="Arial"/>
          <w:color w:val="auto"/>
        </w:rPr>
        <w:t xml:space="preserve">ASC </w:t>
      </w:r>
      <w:r w:rsidRPr="0051199D">
        <w:rPr>
          <w:rFonts w:cs="Arial"/>
          <w:color w:val="auto"/>
        </w:rPr>
        <w:t xml:space="preserve">Quality Assurance Delivery Group and subsequently at the monthly </w:t>
      </w:r>
      <w:r>
        <w:rPr>
          <w:rFonts w:cs="Arial"/>
          <w:color w:val="auto"/>
        </w:rPr>
        <w:t xml:space="preserve">ASC </w:t>
      </w:r>
      <w:r w:rsidRPr="0051199D">
        <w:rPr>
          <w:rFonts w:cs="Arial"/>
          <w:color w:val="auto"/>
        </w:rPr>
        <w:t>Finance, Performance and Quality meetings. This includes issues identified, areas for reflection and improvement and learning outcomes from complaints, concerns resolved at service level and enquiries</w:t>
      </w:r>
      <w:r w:rsidR="006D5732" w:rsidRPr="0051199D">
        <w:rPr>
          <w:rFonts w:cs="Arial"/>
          <w:color w:val="auto"/>
        </w:rPr>
        <w:t xml:space="preserve">. </w:t>
      </w:r>
    </w:p>
    <w:p w14:paraId="6EDF76D6" w14:textId="77777777" w:rsidR="004F4833" w:rsidRDefault="004F4833" w:rsidP="00B378F3">
      <w:pPr>
        <w:autoSpaceDE w:val="0"/>
        <w:autoSpaceDN w:val="0"/>
        <w:adjustRightInd w:val="0"/>
        <w:jc w:val="both"/>
        <w:rPr>
          <w:rFonts w:cs="Arial"/>
        </w:rPr>
      </w:pPr>
    </w:p>
    <w:p w14:paraId="4FF7BA73" w14:textId="16B23E97" w:rsidR="008F71AC" w:rsidRDefault="00A200F0" w:rsidP="00B378F3">
      <w:pPr>
        <w:autoSpaceDE w:val="0"/>
        <w:autoSpaceDN w:val="0"/>
        <w:adjustRightInd w:val="0"/>
        <w:jc w:val="both"/>
        <w:rPr>
          <w:rFonts w:cs="Arial"/>
        </w:rPr>
      </w:pPr>
      <w:r>
        <w:rPr>
          <w:rFonts w:eastAsia="Times New Roman" w:cs="Arial"/>
          <w:noProof/>
          <w:color w:val="000000"/>
          <w:lang w:eastAsia="en-GB"/>
        </w:rPr>
        <w:drawing>
          <wp:anchor distT="0" distB="0" distL="114300" distR="114300" simplePos="0" relativeHeight="251662336" behindDoc="0" locked="0" layoutInCell="1" allowOverlap="1" wp14:anchorId="6EDF77AD" wp14:editId="54000B8B">
            <wp:simplePos x="0" y="0"/>
            <wp:positionH relativeFrom="margin">
              <wp:align>right</wp:align>
            </wp:positionH>
            <wp:positionV relativeFrom="paragraph">
              <wp:posOffset>219075</wp:posOffset>
            </wp:positionV>
            <wp:extent cx="6076950" cy="2457450"/>
            <wp:effectExtent l="0" t="0" r="0" b="0"/>
            <wp:wrapThrough wrapText="bothSides">
              <wp:wrapPolygon edited="0">
                <wp:start x="0" y="0"/>
                <wp:lineTo x="0" y="21433"/>
                <wp:lineTo x="21532" y="21433"/>
                <wp:lineTo x="21532"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78F3">
        <w:rPr>
          <w:rStyle w:val="Emphasis"/>
        </w:rPr>
        <w:t>Chart 7</w:t>
      </w:r>
      <w:r>
        <w:rPr>
          <w:rStyle w:val="Emphasis"/>
        </w:rPr>
        <w:t xml:space="preserve">: </w:t>
      </w:r>
      <w:r w:rsidR="00FF12BB">
        <w:rPr>
          <w:rStyle w:val="Emphasis"/>
        </w:rPr>
        <w:t>Adult</w:t>
      </w:r>
      <w:r>
        <w:rPr>
          <w:rStyle w:val="Emphasis"/>
        </w:rPr>
        <w:t xml:space="preserve"> Stat</w:t>
      </w:r>
      <w:r w:rsidR="00066B6E">
        <w:rPr>
          <w:rStyle w:val="Emphasis"/>
        </w:rPr>
        <w:t xml:space="preserve">utory Complaint remedies in </w:t>
      </w:r>
      <w:r w:rsidR="0073244E">
        <w:rPr>
          <w:rStyle w:val="Emphasis"/>
        </w:rPr>
        <w:t>2023/24</w:t>
      </w:r>
      <w:r>
        <w:rPr>
          <w:rStyle w:val="Emphasis"/>
        </w:rPr>
        <w:t xml:space="preserve"> </w:t>
      </w:r>
    </w:p>
    <w:p w14:paraId="6EDF76D9" w14:textId="1DEE09B9" w:rsidR="00072BD7" w:rsidRDefault="00A200F0" w:rsidP="00A904D6">
      <w:pPr>
        <w:rPr>
          <w:rFonts w:cs="Arial"/>
        </w:rPr>
      </w:pPr>
      <w:r w:rsidRPr="009350C3">
        <w:rPr>
          <w:rFonts w:cs="Arial"/>
        </w:rPr>
        <w:t>O</w:t>
      </w:r>
      <w:r>
        <w:rPr>
          <w:rFonts w:cs="Arial"/>
        </w:rPr>
        <w:t>f the remedies</w:t>
      </w:r>
      <w:r w:rsidRPr="009350C3">
        <w:rPr>
          <w:rFonts w:cs="Arial"/>
        </w:rPr>
        <w:t xml:space="preserve"> recorded against </w:t>
      </w:r>
      <w:r w:rsidR="00FF12BB">
        <w:rPr>
          <w:rFonts w:cs="Arial"/>
        </w:rPr>
        <w:t>Adult</w:t>
      </w:r>
      <w:r w:rsidR="0073244E">
        <w:rPr>
          <w:rFonts w:cs="Arial"/>
        </w:rPr>
        <w:t xml:space="preserve"> Statutory Complaints in 2023/24</w:t>
      </w:r>
      <w:r>
        <w:rPr>
          <w:rFonts w:cs="Arial"/>
        </w:rPr>
        <w:t>:</w:t>
      </w:r>
    </w:p>
    <w:p w14:paraId="53D136E5" w14:textId="77777777" w:rsidR="00C836F7" w:rsidRDefault="00C836F7" w:rsidP="00A904D6">
      <w:pPr>
        <w:rPr>
          <w:rFonts w:cs="Arial"/>
        </w:rPr>
      </w:pPr>
    </w:p>
    <w:p w14:paraId="6EDF76DA" w14:textId="1475010B" w:rsidR="00A904D6" w:rsidRDefault="00C25B39" w:rsidP="00A904D6">
      <w:pPr>
        <w:pStyle w:val="ListParagraph"/>
        <w:numPr>
          <w:ilvl w:val="0"/>
          <w:numId w:val="6"/>
        </w:numPr>
        <w:spacing w:after="160" w:line="259" w:lineRule="auto"/>
        <w:rPr>
          <w:rFonts w:cs="Arial"/>
        </w:rPr>
      </w:pPr>
      <w:r>
        <w:rPr>
          <w:rFonts w:cs="Arial"/>
        </w:rPr>
        <w:t>45</w:t>
      </w:r>
      <w:r w:rsidR="00A200F0">
        <w:rPr>
          <w:rFonts w:cs="Arial"/>
        </w:rPr>
        <w:t>% were to provide an explanation and apology</w:t>
      </w:r>
    </w:p>
    <w:p w14:paraId="6EDF76DB" w14:textId="12BC73B8" w:rsidR="004524A5" w:rsidRPr="003F5182" w:rsidRDefault="00C25B39" w:rsidP="00A904D6">
      <w:pPr>
        <w:pStyle w:val="ListParagraph"/>
        <w:numPr>
          <w:ilvl w:val="0"/>
          <w:numId w:val="6"/>
        </w:numPr>
        <w:spacing w:after="160" w:line="259" w:lineRule="auto"/>
        <w:rPr>
          <w:rFonts w:cs="Arial"/>
        </w:rPr>
      </w:pPr>
      <w:r>
        <w:rPr>
          <w:rFonts w:cs="Arial"/>
        </w:rPr>
        <w:t>18</w:t>
      </w:r>
      <w:r w:rsidR="00A200F0">
        <w:rPr>
          <w:rFonts w:cs="Arial"/>
        </w:rPr>
        <w:t xml:space="preserve">% were to provide an explanation </w:t>
      </w:r>
    </w:p>
    <w:p w14:paraId="55D19409" w14:textId="77777777" w:rsidR="00C25B39" w:rsidRPr="00ED1083" w:rsidRDefault="00C25B39" w:rsidP="00C25B39">
      <w:pPr>
        <w:pStyle w:val="ListParagraph"/>
        <w:numPr>
          <w:ilvl w:val="0"/>
          <w:numId w:val="6"/>
        </w:numPr>
        <w:spacing w:after="160" w:line="259" w:lineRule="auto"/>
        <w:rPr>
          <w:rFonts w:cs="Arial"/>
        </w:rPr>
      </w:pPr>
      <w:r>
        <w:rPr>
          <w:rFonts w:cs="Arial"/>
        </w:rPr>
        <w:t>15% were to provide further information or reduce charges</w:t>
      </w:r>
    </w:p>
    <w:p w14:paraId="6EDF76DC" w14:textId="307A72CD" w:rsidR="00A904D6" w:rsidRDefault="00C25B39" w:rsidP="00A904D6">
      <w:pPr>
        <w:pStyle w:val="ListParagraph"/>
        <w:numPr>
          <w:ilvl w:val="0"/>
          <w:numId w:val="6"/>
        </w:numPr>
        <w:spacing w:after="160" w:line="259" w:lineRule="auto"/>
        <w:rPr>
          <w:rFonts w:cs="Arial"/>
        </w:rPr>
      </w:pPr>
      <w:r>
        <w:rPr>
          <w:rFonts w:cs="Arial"/>
        </w:rPr>
        <w:t>13</w:t>
      </w:r>
      <w:r w:rsidR="00A200F0">
        <w:rPr>
          <w:rFonts w:cs="Arial"/>
        </w:rPr>
        <w:t xml:space="preserve">% were to provide an explanation </w:t>
      </w:r>
      <w:r w:rsidR="00066B6E">
        <w:rPr>
          <w:rFonts w:cs="Arial"/>
        </w:rPr>
        <w:t xml:space="preserve">or apology </w:t>
      </w:r>
      <w:r w:rsidR="00A200F0">
        <w:rPr>
          <w:rFonts w:cs="Arial"/>
        </w:rPr>
        <w:t xml:space="preserve">and </w:t>
      </w:r>
      <w:r w:rsidR="008F71AC">
        <w:rPr>
          <w:rFonts w:cs="Arial"/>
        </w:rPr>
        <w:t xml:space="preserve">provide a </w:t>
      </w:r>
      <w:r w:rsidR="00A200F0">
        <w:rPr>
          <w:rFonts w:cs="Arial"/>
        </w:rPr>
        <w:t>service</w:t>
      </w:r>
    </w:p>
    <w:p w14:paraId="6EDF76DF" w14:textId="77777777" w:rsidR="00A904D6" w:rsidRPr="00A904D6" w:rsidRDefault="00A200F0" w:rsidP="00A904D6">
      <w:pPr>
        <w:pStyle w:val="Heading2"/>
      </w:pPr>
      <w:r w:rsidRPr="00332FF4">
        <w:t>Positive Improvements</w:t>
      </w:r>
    </w:p>
    <w:p w14:paraId="67DB2F40" w14:textId="3B41832F" w:rsidR="00A560D1" w:rsidRDefault="00A200F0" w:rsidP="00A560D1">
      <w:pPr>
        <w:rPr>
          <w:rFonts w:cs="Arial"/>
        </w:rPr>
      </w:pPr>
      <w:r w:rsidRPr="00A560D1">
        <w:rPr>
          <w:rFonts w:cs="Arial"/>
        </w:rPr>
        <w:t>Throughout the year, we record the learning identified from each complaint in order to build up a picture of common themes or trends. Learning from corporate complaints</w:t>
      </w:r>
      <w:r w:rsidR="00CB67B0" w:rsidRPr="00A560D1">
        <w:rPr>
          <w:rFonts w:cs="Arial"/>
        </w:rPr>
        <w:t xml:space="preserve"> and other feedback about people’s experiences is considered alongside that from statutory complaint</w:t>
      </w:r>
      <w:r w:rsidR="004A1A51">
        <w:rPr>
          <w:rFonts w:cs="Arial"/>
        </w:rPr>
        <w:t>s</w:t>
      </w:r>
      <w:r w:rsidR="00CB67B0" w:rsidRPr="00A560D1">
        <w:rPr>
          <w:rFonts w:cs="Arial"/>
        </w:rPr>
        <w:t xml:space="preserve"> as part of Adult Social Care</w:t>
      </w:r>
      <w:r w:rsidRPr="00A560D1">
        <w:rPr>
          <w:rFonts w:cs="Arial"/>
        </w:rPr>
        <w:t xml:space="preserve"> quality assurance activities.</w:t>
      </w:r>
      <w:r w:rsidR="00A560D1" w:rsidRPr="00A560D1">
        <w:rPr>
          <w:rFonts w:cs="Arial"/>
        </w:rPr>
        <w:t xml:space="preserve"> </w:t>
      </w:r>
    </w:p>
    <w:p w14:paraId="0121FD8C" w14:textId="77777777" w:rsidR="00A560D1" w:rsidRDefault="00A560D1" w:rsidP="00A560D1">
      <w:pPr>
        <w:rPr>
          <w:rFonts w:cs="Arial"/>
        </w:rPr>
      </w:pPr>
    </w:p>
    <w:p w14:paraId="334B383A" w14:textId="4B5D896D" w:rsidR="00A560D1" w:rsidRPr="00D11335" w:rsidRDefault="00A560D1" w:rsidP="00A560D1">
      <w:pPr>
        <w:rPr>
          <w:rFonts w:cs="Arial"/>
        </w:rPr>
      </w:pPr>
      <w:r w:rsidRPr="00D11335">
        <w:rPr>
          <w:rFonts w:cs="Arial"/>
        </w:rPr>
        <w:t xml:space="preserve">Below are examples of positive changes that have resulted from learning from complaints. A range of </w:t>
      </w:r>
      <w:r w:rsidR="004A1A51">
        <w:rPr>
          <w:rFonts w:cs="Arial"/>
        </w:rPr>
        <w:t>i</w:t>
      </w:r>
      <w:r w:rsidRPr="00D11335">
        <w:rPr>
          <w:rFonts w:cs="Arial"/>
        </w:rPr>
        <w:t xml:space="preserve">ndividual remedies were also completed concerning support plans and assessments, </w:t>
      </w:r>
      <w:r w:rsidR="00D11335">
        <w:rPr>
          <w:rFonts w:cs="Arial"/>
        </w:rPr>
        <w:t xml:space="preserve">for example, or </w:t>
      </w:r>
      <w:r w:rsidRPr="00D11335">
        <w:rPr>
          <w:rFonts w:cs="Arial"/>
        </w:rPr>
        <w:t>identifying the best ways of working together and staying in touch</w:t>
      </w:r>
      <w:r w:rsidR="00D11335">
        <w:rPr>
          <w:rFonts w:cs="Arial"/>
        </w:rPr>
        <w:t>.</w:t>
      </w:r>
    </w:p>
    <w:p w14:paraId="6EDF76E0" w14:textId="061CD2BA" w:rsidR="00A904D6" w:rsidRDefault="00A904D6" w:rsidP="0004208E">
      <w:pPr>
        <w:rPr>
          <w:rFonts w:cs="Arial"/>
        </w:rPr>
      </w:pPr>
    </w:p>
    <w:p w14:paraId="541F7CA5" w14:textId="70D9F32A" w:rsidR="00AB5592" w:rsidRDefault="00AB5592" w:rsidP="00AB5592">
      <w:pPr>
        <w:rPr>
          <w:rFonts w:cs="Arial"/>
          <w:b/>
        </w:rPr>
      </w:pPr>
      <w:r w:rsidRPr="00903D58">
        <w:rPr>
          <w:rFonts w:cs="Arial"/>
          <w:b/>
        </w:rPr>
        <w:t xml:space="preserve">Communication with people with care and support needs, family members and unpaid carers </w:t>
      </w:r>
    </w:p>
    <w:p w14:paraId="74527FBA" w14:textId="77777777" w:rsidR="00B378F3" w:rsidRPr="00903D58" w:rsidRDefault="00B378F3" w:rsidP="00AB5592">
      <w:pPr>
        <w:rPr>
          <w:rFonts w:cs="Arial"/>
          <w:b/>
        </w:rPr>
      </w:pPr>
    </w:p>
    <w:p w14:paraId="56FD9C42" w14:textId="03FEF07F" w:rsidR="00AB5592" w:rsidRDefault="00AB5592" w:rsidP="00B378F3">
      <w:pPr>
        <w:pStyle w:val="ListParagraph"/>
        <w:numPr>
          <w:ilvl w:val="0"/>
          <w:numId w:val="24"/>
        </w:numPr>
        <w:rPr>
          <w:rFonts w:cs="Arial"/>
        </w:rPr>
      </w:pPr>
      <w:r w:rsidRPr="00D53E32">
        <w:rPr>
          <w:rFonts w:cs="Arial"/>
        </w:rPr>
        <w:t xml:space="preserve">People on the waiting list are contacted regularly, cases </w:t>
      </w:r>
      <w:r w:rsidR="00D4397B" w:rsidRPr="00D53E32">
        <w:rPr>
          <w:rFonts w:cs="Arial"/>
        </w:rPr>
        <w:t>triaged,</w:t>
      </w:r>
      <w:r w:rsidRPr="00D53E32">
        <w:rPr>
          <w:rFonts w:cs="Arial"/>
        </w:rPr>
        <w:t xml:space="preserve"> and different completion offers discussed (e.g. hub appointments, urgent home visit, </w:t>
      </w:r>
      <w:proofErr w:type="spellStart"/>
      <w:r w:rsidRPr="00D53E32">
        <w:rPr>
          <w:rFonts w:cs="Arial"/>
        </w:rPr>
        <w:t>etc</w:t>
      </w:r>
      <w:proofErr w:type="spellEnd"/>
      <w:r w:rsidRPr="00D53E32">
        <w:rPr>
          <w:rFonts w:cs="Arial"/>
        </w:rPr>
        <w:t>).</w:t>
      </w:r>
    </w:p>
    <w:p w14:paraId="5A607368" w14:textId="5D3473AA" w:rsidR="00AB5592" w:rsidRDefault="00AB5592" w:rsidP="00B378F3">
      <w:pPr>
        <w:pStyle w:val="ListParagraph"/>
        <w:rPr>
          <w:rFonts w:cs="Arial"/>
        </w:rPr>
      </w:pPr>
      <w:r w:rsidRPr="00D53E32">
        <w:rPr>
          <w:rFonts w:cs="Arial"/>
        </w:rPr>
        <w:t xml:space="preserve">Risk assessment tool </w:t>
      </w:r>
      <w:r>
        <w:rPr>
          <w:rFonts w:cs="Arial"/>
        </w:rPr>
        <w:t xml:space="preserve">has been </w:t>
      </w:r>
      <w:r w:rsidRPr="00D53E32">
        <w:rPr>
          <w:rFonts w:cs="Arial"/>
        </w:rPr>
        <w:t>reviewed and applied to all new contacts</w:t>
      </w:r>
      <w:r w:rsidR="006D5732" w:rsidRPr="00D53E32">
        <w:rPr>
          <w:rFonts w:cs="Arial"/>
        </w:rPr>
        <w:t xml:space="preserve">. </w:t>
      </w:r>
    </w:p>
    <w:p w14:paraId="3025FA6F" w14:textId="77777777" w:rsidR="00B378F3" w:rsidRPr="00D53E32" w:rsidRDefault="00B378F3" w:rsidP="00B378F3">
      <w:pPr>
        <w:pStyle w:val="ListParagraph"/>
        <w:rPr>
          <w:rFonts w:cs="Arial"/>
        </w:rPr>
      </w:pPr>
    </w:p>
    <w:p w14:paraId="4138380B" w14:textId="06F182FE" w:rsidR="00AB5592" w:rsidRPr="00B378F3" w:rsidRDefault="00AB5592" w:rsidP="00B378F3">
      <w:pPr>
        <w:pStyle w:val="ListParagraph"/>
        <w:numPr>
          <w:ilvl w:val="0"/>
          <w:numId w:val="24"/>
        </w:numPr>
        <w:rPr>
          <w:rFonts w:cs="Arial"/>
        </w:rPr>
      </w:pPr>
      <w:r w:rsidRPr="00D53E32">
        <w:rPr>
          <w:rFonts w:cs="Arial"/>
          <w:i/>
        </w:rPr>
        <w:t xml:space="preserve">Working Together </w:t>
      </w:r>
      <w:r w:rsidRPr="00903D58">
        <w:rPr>
          <w:rFonts w:cs="Arial"/>
        </w:rPr>
        <w:t xml:space="preserve">and </w:t>
      </w:r>
      <w:r w:rsidRPr="00D53E32">
        <w:rPr>
          <w:rFonts w:cs="Arial"/>
          <w:i/>
        </w:rPr>
        <w:t>Keeping in Touch</w:t>
      </w:r>
      <w:r w:rsidRPr="00903D58">
        <w:rPr>
          <w:rFonts w:cs="Arial"/>
        </w:rPr>
        <w:t xml:space="preserve"> documents have been developed (co-produced) and embedded.</w:t>
      </w:r>
      <w:r w:rsidRPr="0011353C">
        <w:rPr>
          <w:rFonts w:cs="Arial"/>
          <w:i/>
        </w:rPr>
        <w:t xml:space="preserve"> </w:t>
      </w:r>
    </w:p>
    <w:p w14:paraId="7A3AF20F" w14:textId="77777777" w:rsidR="00B378F3" w:rsidRPr="0011353C" w:rsidRDefault="00B378F3" w:rsidP="00B378F3">
      <w:pPr>
        <w:pStyle w:val="ListParagraph"/>
        <w:rPr>
          <w:rFonts w:cs="Arial"/>
        </w:rPr>
      </w:pPr>
    </w:p>
    <w:p w14:paraId="24CAE0FA" w14:textId="56172560" w:rsidR="00AB5592" w:rsidRDefault="00AB5592" w:rsidP="00B378F3">
      <w:pPr>
        <w:pStyle w:val="ListParagraph"/>
        <w:numPr>
          <w:ilvl w:val="0"/>
          <w:numId w:val="24"/>
        </w:numPr>
        <w:rPr>
          <w:rFonts w:cs="Arial"/>
        </w:rPr>
      </w:pPr>
      <w:r>
        <w:rPr>
          <w:rFonts w:cs="Arial"/>
        </w:rPr>
        <w:t>M</w:t>
      </w:r>
      <w:r w:rsidRPr="00903D58">
        <w:rPr>
          <w:rFonts w:cs="Arial"/>
        </w:rPr>
        <w:t>easures in place so when a worker is on leave (planned or unexpected) the individual and family/carers are contacted and updated.</w:t>
      </w:r>
    </w:p>
    <w:p w14:paraId="5101C3BE" w14:textId="0160452B" w:rsidR="00B378F3" w:rsidRPr="00B378F3" w:rsidRDefault="00B378F3" w:rsidP="00B378F3">
      <w:pPr>
        <w:rPr>
          <w:rFonts w:cs="Arial"/>
        </w:rPr>
      </w:pPr>
    </w:p>
    <w:p w14:paraId="1625AEA4" w14:textId="5742152F" w:rsidR="00AB5592" w:rsidRDefault="00AB5592" w:rsidP="00B378F3">
      <w:pPr>
        <w:pStyle w:val="ListParagraph"/>
        <w:numPr>
          <w:ilvl w:val="0"/>
          <w:numId w:val="24"/>
        </w:numPr>
        <w:rPr>
          <w:rFonts w:cs="Arial"/>
        </w:rPr>
      </w:pPr>
      <w:r>
        <w:rPr>
          <w:rFonts w:cs="Arial"/>
        </w:rPr>
        <w:t xml:space="preserve">Improvements </w:t>
      </w:r>
      <w:r w:rsidRPr="00903D58">
        <w:rPr>
          <w:rFonts w:cs="Arial"/>
        </w:rPr>
        <w:t>to the booking system for hub appointments to ensure automatic messages include contac</w:t>
      </w:r>
      <w:r>
        <w:rPr>
          <w:rFonts w:cs="Arial"/>
        </w:rPr>
        <w:t>t numbers and emails contain correct information</w:t>
      </w:r>
      <w:r w:rsidR="004A1A51">
        <w:rPr>
          <w:rFonts w:cs="Arial"/>
        </w:rPr>
        <w:t>.</w:t>
      </w:r>
    </w:p>
    <w:p w14:paraId="1DF44C46" w14:textId="4914384F" w:rsidR="00B378F3" w:rsidRPr="00B378F3" w:rsidRDefault="00B378F3" w:rsidP="00B378F3">
      <w:pPr>
        <w:rPr>
          <w:rFonts w:cs="Arial"/>
        </w:rPr>
      </w:pPr>
    </w:p>
    <w:p w14:paraId="3EA9788F" w14:textId="465403A3" w:rsidR="00AB5592" w:rsidRDefault="00AB5592" w:rsidP="00B378F3">
      <w:pPr>
        <w:pStyle w:val="ListParagraph"/>
        <w:numPr>
          <w:ilvl w:val="0"/>
          <w:numId w:val="24"/>
        </w:numPr>
        <w:rPr>
          <w:rFonts w:cs="Arial"/>
        </w:rPr>
      </w:pPr>
      <w:r w:rsidRPr="00D53E32">
        <w:rPr>
          <w:rFonts w:cs="Arial"/>
          <w:i/>
        </w:rPr>
        <w:t xml:space="preserve">Knowing Where to </w:t>
      </w:r>
      <w:proofErr w:type="gramStart"/>
      <w:r w:rsidRPr="00D53E32">
        <w:rPr>
          <w:rFonts w:cs="Arial"/>
          <w:i/>
        </w:rPr>
        <w:t>Go</w:t>
      </w:r>
      <w:proofErr w:type="gramEnd"/>
      <w:r w:rsidRPr="00903D58">
        <w:rPr>
          <w:rFonts w:cs="Arial"/>
        </w:rPr>
        <w:t xml:space="preserve"> document developed by the Making it Real Board and communications campaign in place for 2024. </w:t>
      </w:r>
    </w:p>
    <w:p w14:paraId="201C524B" w14:textId="0494949E" w:rsidR="00B378F3" w:rsidRPr="00B378F3" w:rsidRDefault="00B378F3" w:rsidP="00B378F3">
      <w:pPr>
        <w:rPr>
          <w:rFonts w:cs="Arial"/>
        </w:rPr>
      </w:pPr>
    </w:p>
    <w:p w14:paraId="0682DB85" w14:textId="332BE218" w:rsidR="00AB5592" w:rsidRDefault="00AB5592" w:rsidP="00B378F3">
      <w:pPr>
        <w:pStyle w:val="ListParagraph"/>
        <w:numPr>
          <w:ilvl w:val="0"/>
          <w:numId w:val="24"/>
        </w:numPr>
        <w:rPr>
          <w:rFonts w:cs="Arial"/>
        </w:rPr>
      </w:pPr>
      <w:r w:rsidRPr="00903D58">
        <w:rPr>
          <w:rFonts w:cs="Arial"/>
        </w:rPr>
        <w:t>Sight loss accessibility issues for various contact methods used by Wellbeing Independence Partnership were shared with the leads and new approaches are being reviewed</w:t>
      </w:r>
      <w:r w:rsidR="004A1A51">
        <w:rPr>
          <w:rFonts w:cs="Arial"/>
        </w:rPr>
        <w:t>.</w:t>
      </w:r>
    </w:p>
    <w:p w14:paraId="399D1D09" w14:textId="33A10C03" w:rsidR="00B378F3" w:rsidRPr="00B378F3" w:rsidRDefault="00B378F3" w:rsidP="00B378F3">
      <w:pPr>
        <w:rPr>
          <w:rFonts w:cs="Arial"/>
        </w:rPr>
      </w:pPr>
    </w:p>
    <w:p w14:paraId="652C416D" w14:textId="77777777" w:rsidR="00AB5592" w:rsidRPr="00903D58" w:rsidRDefault="00AB5592" w:rsidP="00B378F3">
      <w:pPr>
        <w:pStyle w:val="ListParagraph"/>
        <w:numPr>
          <w:ilvl w:val="0"/>
          <w:numId w:val="24"/>
        </w:numPr>
        <w:rPr>
          <w:rFonts w:cs="Arial"/>
        </w:rPr>
      </w:pPr>
      <w:r>
        <w:rPr>
          <w:rFonts w:cs="Arial"/>
        </w:rPr>
        <w:t xml:space="preserve">Reminder to teams to </w:t>
      </w:r>
      <w:r w:rsidRPr="00903D58">
        <w:rPr>
          <w:rFonts w:cs="Arial"/>
        </w:rPr>
        <w:t>ensur</w:t>
      </w:r>
      <w:r>
        <w:rPr>
          <w:rFonts w:cs="Arial"/>
        </w:rPr>
        <w:t xml:space="preserve">e </w:t>
      </w:r>
      <w:r w:rsidRPr="00903D58">
        <w:rPr>
          <w:rFonts w:cs="Arial"/>
        </w:rPr>
        <w:t>people understand what is being said to them</w:t>
      </w:r>
      <w:r>
        <w:rPr>
          <w:rFonts w:cs="Arial"/>
        </w:rPr>
        <w:t>,</w:t>
      </w:r>
      <w:r w:rsidRPr="00903D58">
        <w:rPr>
          <w:rFonts w:cs="Arial"/>
        </w:rPr>
        <w:t xml:space="preserve"> ask</w:t>
      </w:r>
      <w:r>
        <w:rPr>
          <w:rFonts w:cs="Arial"/>
        </w:rPr>
        <w:t xml:space="preserve"> </w:t>
      </w:r>
      <w:r w:rsidRPr="00903D58">
        <w:rPr>
          <w:rFonts w:cs="Arial"/>
        </w:rPr>
        <w:t>the best way to do this and shar</w:t>
      </w:r>
      <w:r>
        <w:rPr>
          <w:rFonts w:cs="Arial"/>
        </w:rPr>
        <w:t>e</w:t>
      </w:r>
      <w:r w:rsidRPr="00903D58">
        <w:rPr>
          <w:rFonts w:cs="Arial"/>
        </w:rPr>
        <w:t xml:space="preserve"> in writing what is discussed in meetings.</w:t>
      </w:r>
    </w:p>
    <w:p w14:paraId="6DD6D0B5" w14:textId="77777777" w:rsidR="00AB5592" w:rsidRPr="00903D58" w:rsidRDefault="00AB5592" w:rsidP="00AB5592">
      <w:pPr>
        <w:pStyle w:val="ListParagraph"/>
        <w:rPr>
          <w:rFonts w:cs="Arial"/>
        </w:rPr>
      </w:pPr>
    </w:p>
    <w:p w14:paraId="57139114" w14:textId="0B0FA736" w:rsidR="00AB5592" w:rsidRDefault="00AB5592" w:rsidP="00AB5592">
      <w:pPr>
        <w:rPr>
          <w:rFonts w:cs="Arial"/>
          <w:b/>
        </w:rPr>
      </w:pPr>
      <w:r w:rsidRPr="00903D58">
        <w:rPr>
          <w:rFonts w:cs="Arial"/>
          <w:b/>
        </w:rPr>
        <w:t>Assessment and support planning</w:t>
      </w:r>
    </w:p>
    <w:p w14:paraId="728E70B2" w14:textId="77777777" w:rsidR="00B378F3" w:rsidRPr="00903D58" w:rsidRDefault="00B378F3" w:rsidP="00AB5592">
      <w:pPr>
        <w:rPr>
          <w:rFonts w:cs="Arial"/>
          <w:b/>
        </w:rPr>
      </w:pPr>
    </w:p>
    <w:p w14:paraId="24B198C4" w14:textId="32EF2D83" w:rsidR="00AB5592" w:rsidRPr="00B378F3" w:rsidRDefault="00AB5592" w:rsidP="00B378F3">
      <w:pPr>
        <w:pStyle w:val="ListParagraph"/>
        <w:numPr>
          <w:ilvl w:val="0"/>
          <w:numId w:val="25"/>
        </w:numPr>
        <w:spacing w:after="160"/>
        <w:rPr>
          <w:rFonts w:eastAsiaTheme="minorHAnsi" w:cs="Arial"/>
        </w:rPr>
      </w:pPr>
      <w:r w:rsidRPr="00AF0EF9">
        <w:rPr>
          <w:rFonts w:eastAsia="Times New Roman" w:cs="Arial"/>
          <w:lang w:eastAsia="en-GB"/>
        </w:rPr>
        <w:t>Case Summaries</w:t>
      </w:r>
      <w:r>
        <w:rPr>
          <w:rFonts w:eastAsia="Times New Roman" w:cs="Arial"/>
          <w:lang w:eastAsia="en-GB"/>
        </w:rPr>
        <w:t xml:space="preserve"> have been </w:t>
      </w:r>
      <w:r w:rsidRPr="00AF0EF9">
        <w:rPr>
          <w:rFonts w:eastAsia="Times New Roman" w:cs="Arial"/>
          <w:lang w:eastAsia="en-GB"/>
        </w:rPr>
        <w:t>introduced on the person’s electronic records to provide an overview of their current situation and identify any ongoing work</w:t>
      </w:r>
      <w:r w:rsidR="006D5732" w:rsidRPr="00AF0EF9">
        <w:rPr>
          <w:rFonts w:eastAsia="Times New Roman" w:cs="Arial"/>
          <w:lang w:eastAsia="en-GB"/>
        </w:rPr>
        <w:t>.</w:t>
      </w:r>
      <w:r w:rsidR="006D5732" w:rsidRPr="00903D58">
        <w:rPr>
          <w:rFonts w:eastAsia="Times New Roman" w:cs="Arial"/>
          <w:lang w:eastAsia="en-GB"/>
        </w:rPr>
        <w:t xml:space="preserve"> </w:t>
      </w:r>
    </w:p>
    <w:p w14:paraId="6446123E" w14:textId="77777777" w:rsidR="00B378F3" w:rsidRPr="00903D58" w:rsidRDefault="00B378F3" w:rsidP="00B378F3">
      <w:pPr>
        <w:pStyle w:val="ListParagraph"/>
        <w:spacing w:after="160"/>
        <w:rPr>
          <w:rFonts w:eastAsiaTheme="minorHAnsi" w:cs="Arial"/>
        </w:rPr>
      </w:pPr>
    </w:p>
    <w:p w14:paraId="4C3E4B47" w14:textId="364C13B2" w:rsidR="00AB5592" w:rsidRPr="00B378F3" w:rsidRDefault="00AB5592" w:rsidP="00B378F3">
      <w:pPr>
        <w:pStyle w:val="ListParagraph"/>
        <w:numPr>
          <w:ilvl w:val="0"/>
          <w:numId w:val="25"/>
        </w:numPr>
        <w:rPr>
          <w:rStyle w:val="eop"/>
          <w:rFonts w:cs="Arial"/>
        </w:rPr>
      </w:pPr>
      <w:r w:rsidRPr="00D53E32">
        <w:rPr>
          <w:rStyle w:val="eop"/>
          <w:rFonts w:cs="Arial"/>
          <w:color w:val="000000"/>
          <w:shd w:val="clear" w:color="auto" w:fill="FFFFFF"/>
        </w:rPr>
        <w:t>Processes for when a worker is absent have been reviewed and a worker’s cases are now reviewed by the senior in that team to progress any necessary actions in the worker’s absence</w:t>
      </w:r>
      <w:r>
        <w:rPr>
          <w:rStyle w:val="eop"/>
          <w:rFonts w:cs="Arial"/>
          <w:color w:val="000000"/>
          <w:shd w:val="clear" w:color="auto" w:fill="FFFFFF"/>
        </w:rPr>
        <w:t>.</w:t>
      </w:r>
    </w:p>
    <w:p w14:paraId="1F9C754C" w14:textId="09E66448" w:rsidR="00B378F3" w:rsidRPr="00B378F3" w:rsidRDefault="00B378F3" w:rsidP="00B378F3">
      <w:pPr>
        <w:rPr>
          <w:rFonts w:cs="Arial"/>
        </w:rPr>
      </w:pPr>
    </w:p>
    <w:p w14:paraId="0CDAC5DA" w14:textId="057EAD4A" w:rsidR="00AB5592" w:rsidRDefault="00AB5592" w:rsidP="00B378F3">
      <w:pPr>
        <w:pStyle w:val="ListParagraph"/>
        <w:numPr>
          <w:ilvl w:val="0"/>
          <w:numId w:val="25"/>
        </w:numPr>
        <w:rPr>
          <w:rFonts w:cs="Arial"/>
        </w:rPr>
      </w:pPr>
      <w:r>
        <w:rPr>
          <w:rFonts w:cs="Arial"/>
        </w:rPr>
        <w:lastRenderedPageBreak/>
        <w:t>A</w:t>
      </w:r>
      <w:r w:rsidRPr="00903D58">
        <w:rPr>
          <w:rFonts w:cs="Arial"/>
        </w:rPr>
        <w:t xml:space="preserve">ll frontline staff </w:t>
      </w:r>
      <w:r>
        <w:rPr>
          <w:rFonts w:cs="Arial"/>
        </w:rPr>
        <w:t xml:space="preserve">were reminded </w:t>
      </w:r>
      <w:r w:rsidRPr="00903D58">
        <w:rPr>
          <w:rFonts w:cs="Arial"/>
        </w:rPr>
        <w:t>about handing over cases and receiving new cases</w:t>
      </w:r>
      <w:r>
        <w:rPr>
          <w:rFonts w:cs="Arial"/>
        </w:rPr>
        <w:t>,</w:t>
      </w:r>
      <w:r w:rsidRPr="00903D58">
        <w:rPr>
          <w:rFonts w:cs="Arial"/>
        </w:rPr>
        <w:t xml:space="preserve"> to manage risk and ensure people </w:t>
      </w:r>
      <w:r w:rsidR="006D5732" w:rsidRPr="00903D58">
        <w:rPr>
          <w:rFonts w:cs="Arial"/>
        </w:rPr>
        <w:t>are not</w:t>
      </w:r>
      <w:r w:rsidRPr="00903D58">
        <w:rPr>
          <w:rFonts w:cs="Arial"/>
        </w:rPr>
        <w:t xml:space="preserve"> having to repeat information unnecessarily.</w:t>
      </w:r>
    </w:p>
    <w:p w14:paraId="277C3523" w14:textId="6A28C22E" w:rsidR="00B378F3" w:rsidRPr="00B378F3" w:rsidRDefault="00B378F3" w:rsidP="00B378F3">
      <w:pPr>
        <w:rPr>
          <w:rFonts w:cs="Arial"/>
        </w:rPr>
      </w:pPr>
    </w:p>
    <w:p w14:paraId="5E282AF8" w14:textId="2F5E64E3" w:rsidR="00B378F3" w:rsidRDefault="00AB5592" w:rsidP="00B378F3">
      <w:pPr>
        <w:pStyle w:val="ListParagraph"/>
        <w:numPr>
          <w:ilvl w:val="0"/>
          <w:numId w:val="25"/>
        </w:numPr>
        <w:ind w:left="714" w:hanging="357"/>
        <w:rPr>
          <w:rFonts w:cs="Arial"/>
        </w:rPr>
      </w:pPr>
      <w:r w:rsidRPr="00903D58">
        <w:rPr>
          <w:rFonts w:cs="Arial"/>
        </w:rPr>
        <w:t xml:space="preserve">Support plan processes were reviewed to minimise any delays in progression. </w:t>
      </w:r>
    </w:p>
    <w:p w14:paraId="535116E1" w14:textId="2947EAFB" w:rsidR="00B378F3" w:rsidRPr="00B378F3" w:rsidRDefault="00B378F3" w:rsidP="00B378F3">
      <w:pPr>
        <w:rPr>
          <w:rFonts w:cs="Arial"/>
        </w:rPr>
      </w:pPr>
    </w:p>
    <w:p w14:paraId="4D89229F" w14:textId="4E66784D" w:rsidR="00AB5592" w:rsidRDefault="00AB5592" w:rsidP="00B378F3">
      <w:pPr>
        <w:pStyle w:val="ListParagraph"/>
        <w:numPr>
          <w:ilvl w:val="0"/>
          <w:numId w:val="25"/>
        </w:numPr>
        <w:ind w:left="714" w:hanging="357"/>
        <w:rPr>
          <w:rFonts w:cs="Arial"/>
        </w:rPr>
      </w:pPr>
      <w:r>
        <w:rPr>
          <w:rFonts w:cs="Arial"/>
        </w:rPr>
        <w:t>D</w:t>
      </w:r>
      <w:r w:rsidRPr="0024106E">
        <w:rPr>
          <w:rFonts w:cs="Arial"/>
        </w:rPr>
        <w:t>raft All-Age Carers Strategy includes the need for a holistic approach to support unpaid carers.</w:t>
      </w:r>
    </w:p>
    <w:p w14:paraId="4C220268" w14:textId="77777777" w:rsidR="00B378F3" w:rsidRPr="0024106E" w:rsidRDefault="00B378F3" w:rsidP="00B378F3">
      <w:pPr>
        <w:pStyle w:val="ListParagraph"/>
        <w:spacing w:after="160"/>
        <w:rPr>
          <w:rFonts w:cs="Arial"/>
        </w:rPr>
      </w:pPr>
    </w:p>
    <w:p w14:paraId="210203B5" w14:textId="1FD5DA76" w:rsidR="00AB5592" w:rsidRPr="00B378F3" w:rsidRDefault="00AB5592" w:rsidP="00B378F3">
      <w:pPr>
        <w:pStyle w:val="ListParagraph"/>
        <w:numPr>
          <w:ilvl w:val="0"/>
          <w:numId w:val="25"/>
        </w:numPr>
        <w:rPr>
          <w:rFonts w:eastAsiaTheme="minorHAnsi" w:cs="Arial"/>
        </w:rPr>
      </w:pPr>
      <w:r w:rsidRPr="00903D58">
        <w:rPr>
          <w:rFonts w:eastAsia="Times New Roman" w:cs="Arial"/>
          <w:lang w:eastAsia="en-GB"/>
        </w:rPr>
        <w:t>Financial Case Management processes were reviewed to ensure timely financial assessment processes. </w:t>
      </w:r>
    </w:p>
    <w:p w14:paraId="6A2AB2C3" w14:textId="082A366A" w:rsidR="00B378F3" w:rsidRPr="00B378F3" w:rsidRDefault="00B378F3" w:rsidP="00B378F3">
      <w:pPr>
        <w:rPr>
          <w:rFonts w:eastAsiaTheme="minorHAnsi" w:cs="Arial"/>
        </w:rPr>
      </w:pPr>
    </w:p>
    <w:p w14:paraId="6554F757" w14:textId="5E1E2E59" w:rsidR="00AB5592" w:rsidRDefault="00AB5592" w:rsidP="00B378F3">
      <w:pPr>
        <w:pStyle w:val="ListParagraph"/>
        <w:numPr>
          <w:ilvl w:val="0"/>
          <w:numId w:val="25"/>
        </w:numPr>
        <w:rPr>
          <w:rFonts w:cs="Arial"/>
        </w:rPr>
      </w:pPr>
      <w:r w:rsidRPr="0024106E">
        <w:rPr>
          <w:rFonts w:cs="Arial"/>
        </w:rPr>
        <w:t xml:space="preserve">Criteria for funding streams applicable for house clean-ups </w:t>
      </w:r>
      <w:r>
        <w:rPr>
          <w:rFonts w:cs="Arial"/>
        </w:rPr>
        <w:t>were</w:t>
      </w:r>
      <w:r w:rsidRPr="0024106E">
        <w:rPr>
          <w:rFonts w:cs="Arial"/>
        </w:rPr>
        <w:t xml:space="preserve"> shared with staff across the service</w:t>
      </w:r>
      <w:r w:rsidR="004A1A51">
        <w:rPr>
          <w:rFonts w:cs="Arial"/>
        </w:rPr>
        <w:t>.</w:t>
      </w:r>
    </w:p>
    <w:p w14:paraId="6D28DF94" w14:textId="3B4D8A33" w:rsidR="00B378F3" w:rsidRPr="00B378F3" w:rsidRDefault="00B378F3" w:rsidP="00B378F3">
      <w:pPr>
        <w:rPr>
          <w:rFonts w:cs="Arial"/>
        </w:rPr>
      </w:pPr>
    </w:p>
    <w:p w14:paraId="07A1B47A" w14:textId="033BF62D" w:rsidR="00AB5592" w:rsidRPr="00B378F3" w:rsidRDefault="00AB5592" w:rsidP="00B378F3">
      <w:pPr>
        <w:pStyle w:val="ListParagraph"/>
        <w:numPr>
          <w:ilvl w:val="0"/>
          <w:numId w:val="25"/>
        </w:numPr>
        <w:rPr>
          <w:rFonts w:eastAsiaTheme="minorHAnsi" w:cs="Arial"/>
        </w:rPr>
      </w:pPr>
      <w:r w:rsidRPr="00AF0EF9">
        <w:rPr>
          <w:rFonts w:eastAsia="Times New Roman" w:cs="Arial"/>
          <w:lang w:eastAsia="en-GB"/>
        </w:rPr>
        <w:t>Deprivation of Liberties escalation and management of risk processes were reviewed.</w:t>
      </w:r>
    </w:p>
    <w:p w14:paraId="2E5FBDB1" w14:textId="1F0F3522" w:rsidR="00B378F3" w:rsidRPr="00B378F3" w:rsidRDefault="00B378F3" w:rsidP="00B378F3">
      <w:pPr>
        <w:rPr>
          <w:rFonts w:eastAsiaTheme="minorHAnsi" w:cs="Arial"/>
        </w:rPr>
      </w:pPr>
    </w:p>
    <w:p w14:paraId="3AD51DFD" w14:textId="30E6C58A" w:rsidR="00212F3A" w:rsidRDefault="00212F3A" w:rsidP="00B378F3">
      <w:pPr>
        <w:rPr>
          <w:rFonts w:cs="Arial"/>
          <w:b/>
        </w:rPr>
      </w:pPr>
      <w:r w:rsidRPr="00691C46">
        <w:rPr>
          <w:rFonts w:cs="Arial"/>
          <w:b/>
        </w:rPr>
        <w:t xml:space="preserve">Direct Payments </w:t>
      </w:r>
    </w:p>
    <w:p w14:paraId="2034F994" w14:textId="77777777" w:rsidR="00B378F3" w:rsidRPr="00691C46" w:rsidRDefault="00B378F3" w:rsidP="00B378F3">
      <w:pPr>
        <w:rPr>
          <w:rFonts w:cs="Arial"/>
          <w:b/>
        </w:rPr>
      </w:pPr>
    </w:p>
    <w:p w14:paraId="1CEC50A6" w14:textId="53F8F290" w:rsidR="00212F3A" w:rsidRDefault="00212F3A" w:rsidP="00B378F3">
      <w:pPr>
        <w:pStyle w:val="ListParagraph"/>
        <w:numPr>
          <w:ilvl w:val="0"/>
          <w:numId w:val="27"/>
        </w:numPr>
        <w:ind w:left="714" w:hanging="357"/>
        <w:rPr>
          <w:rFonts w:cs="Arial"/>
        </w:rPr>
      </w:pPr>
      <w:r w:rsidRPr="00691C46">
        <w:rPr>
          <w:rFonts w:cs="Arial"/>
        </w:rPr>
        <w:t>Direct Payments Board has been set up to provide a place for co-production of direct payments processes, support and develop appropriate communications campaigns and provide governance around the improvement plans</w:t>
      </w:r>
      <w:r w:rsidR="006D5732" w:rsidRPr="00691C46">
        <w:rPr>
          <w:rFonts w:cs="Arial"/>
        </w:rPr>
        <w:t xml:space="preserve">. </w:t>
      </w:r>
    </w:p>
    <w:p w14:paraId="095C2BF4" w14:textId="77777777" w:rsidR="00B378F3" w:rsidRDefault="00B378F3" w:rsidP="00B378F3">
      <w:pPr>
        <w:pStyle w:val="ListParagraph"/>
        <w:ind w:left="714"/>
        <w:rPr>
          <w:rFonts w:cs="Arial"/>
        </w:rPr>
      </w:pPr>
    </w:p>
    <w:p w14:paraId="30DEACB3" w14:textId="2883E45C" w:rsidR="00212F3A" w:rsidRDefault="00212F3A" w:rsidP="00B378F3">
      <w:pPr>
        <w:pStyle w:val="ListParagraph"/>
        <w:numPr>
          <w:ilvl w:val="0"/>
          <w:numId w:val="27"/>
        </w:numPr>
        <w:ind w:left="714" w:hanging="357"/>
        <w:rPr>
          <w:rFonts w:cs="Arial"/>
        </w:rPr>
      </w:pPr>
      <w:r w:rsidRPr="003F49F8">
        <w:rPr>
          <w:rFonts w:cs="Arial"/>
        </w:rPr>
        <w:t>Direct Payment policy is being updated and champions in each ASC team are members of the Direct Payment Board to shape developments moving forward and share information with their teams. A senior direct payment officer has been recruited to lead the service. Work continues with experts by their experience and</w:t>
      </w:r>
      <w:r>
        <w:rPr>
          <w:rFonts w:cs="Arial"/>
        </w:rPr>
        <w:t xml:space="preserve"> the </w:t>
      </w:r>
      <w:r w:rsidRPr="003F49F8">
        <w:rPr>
          <w:rFonts w:cs="Arial"/>
        </w:rPr>
        <w:t xml:space="preserve">Board to support process improvements. </w:t>
      </w:r>
    </w:p>
    <w:p w14:paraId="66DC58FD" w14:textId="005080AE" w:rsidR="00B378F3" w:rsidRPr="00B378F3" w:rsidRDefault="00B378F3" w:rsidP="00B378F3">
      <w:pPr>
        <w:rPr>
          <w:rFonts w:cs="Arial"/>
        </w:rPr>
      </w:pPr>
    </w:p>
    <w:p w14:paraId="699411F0" w14:textId="198685B1" w:rsidR="00212F3A" w:rsidRDefault="00212F3A" w:rsidP="00B378F3">
      <w:pPr>
        <w:pStyle w:val="ListParagraph"/>
        <w:numPr>
          <w:ilvl w:val="0"/>
          <w:numId w:val="27"/>
        </w:numPr>
        <w:ind w:left="714" w:hanging="357"/>
        <w:rPr>
          <w:rFonts w:cs="Arial"/>
        </w:rPr>
      </w:pPr>
      <w:r w:rsidRPr="00903D58">
        <w:rPr>
          <w:rFonts w:cs="Arial"/>
        </w:rPr>
        <w:t xml:space="preserve">Arrangements </w:t>
      </w:r>
      <w:r>
        <w:rPr>
          <w:rFonts w:cs="Arial"/>
        </w:rPr>
        <w:t>were</w:t>
      </w:r>
      <w:r w:rsidRPr="00903D58">
        <w:rPr>
          <w:rFonts w:cs="Arial"/>
        </w:rPr>
        <w:t xml:space="preserve"> made for any direct payments managed outside the usual payment run. Workers ensure each stage is completed and provide confirmed payment timescales to people/families.</w:t>
      </w:r>
    </w:p>
    <w:p w14:paraId="58C38C80" w14:textId="73A43A0F" w:rsidR="00B378F3" w:rsidRPr="00B378F3" w:rsidRDefault="00B378F3" w:rsidP="00B378F3">
      <w:pPr>
        <w:rPr>
          <w:rFonts w:cs="Arial"/>
        </w:rPr>
      </w:pPr>
    </w:p>
    <w:p w14:paraId="7E730712" w14:textId="32674443" w:rsidR="00212F3A" w:rsidRPr="00B378F3" w:rsidRDefault="00212F3A" w:rsidP="00B378F3">
      <w:pPr>
        <w:pStyle w:val="ListParagraph"/>
        <w:numPr>
          <w:ilvl w:val="0"/>
          <w:numId w:val="27"/>
        </w:numPr>
        <w:ind w:left="714" w:hanging="357"/>
        <w:rPr>
          <w:rFonts w:eastAsiaTheme="minorHAnsi" w:cs="Arial"/>
        </w:rPr>
      </w:pPr>
      <w:r w:rsidRPr="00903D58">
        <w:rPr>
          <w:rFonts w:cs="Arial"/>
        </w:rPr>
        <w:t>Reflective discussions</w:t>
      </w:r>
      <w:r>
        <w:rPr>
          <w:rFonts w:cs="Arial"/>
        </w:rPr>
        <w:t xml:space="preserve"> held </w:t>
      </w:r>
      <w:r w:rsidRPr="00903D58">
        <w:rPr>
          <w:rFonts w:cs="Arial"/>
        </w:rPr>
        <w:t>with workers about effective investigations, direct payments challenges and how to support staff who are progressing into more senior roles.</w:t>
      </w:r>
    </w:p>
    <w:p w14:paraId="3EB27CD5" w14:textId="33F3675D" w:rsidR="00B378F3" w:rsidRPr="00B378F3" w:rsidRDefault="00B378F3" w:rsidP="00B378F3">
      <w:pPr>
        <w:ind w:left="357"/>
        <w:rPr>
          <w:rFonts w:eastAsiaTheme="minorHAnsi" w:cs="Arial"/>
        </w:rPr>
      </w:pPr>
    </w:p>
    <w:p w14:paraId="2F6E1AF3" w14:textId="77777777" w:rsidR="00B378F3" w:rsidRDefault="00B378F3" w:rsidP="00B378F3">
      <w:pPr>
        <w:rPr>
          <w:rFonts w:cs="Arial"/>
          <w:b/>
        </w:rPr>
      </w:pPr>
    </w:p>
    <w:p w14:paraId="08315986" w14:textId="793989F3" w:rsidR="00AB5592" w:rsidRDefault="00AB5592" w:rsidP="00B378F3">
      <w:pPr>
        <w:rPr>
          <w:rFonts w:cs="Arial"/>
          <w:b/>
        </w:rPr>
      </w:pPr>
      <w:r w:rsidRPr="0011353C">
        <w:rPr>
          <w:rFonts w:cs="Arial"/>
          <w:b/>
        </w:rPr>
        <w:t xml:space="preserve">Charging for care </w:t>
      </w:r>
    </w:p>
    <w:p w14:paraId="6ECE90B6" w14:textId="77777777" w:rsidR="00B378F3" w:rsidRPr="0011353C" w:rsidRDefault="00B378F3" w:rsidP="00B378F3">
      <w:pPr>
        <w:rPr>
          <w:rFonts w:cs="Arial"/>
          <w:b/>
        </w:rPr>
      </w:pPr>
    </w:p>
    <w:p w14:paraId="68442971" w14:textId="21026E7A" w:rsidR="00AB5592" w:rsidRDefault="00AB5592" w:rsidP="00B378F3">
      <w:pPr>
        <w:pStyle w:val="ListParagraph"/>
        <w:numPr>
          <w:ilvl w:val="0"/>
          <w:numId w:val="25"/>
        </w:numPr>
        <w:rPr>
          <w:rFonts w:cs="Arial"/>
        </w:rPr>
      </w:pPr>
      <w:r>
        <w:rPr>
          <w:rFonts w:cs="Arial"/>
        </w:rPr>
        <w:t xml:space="preserve">Online Financial Assessment </w:t>
      </w:r>
      <w:r w:rsidRPr="00903D58">
        <w:rPr>
          <w:rFonts w:cs="Arial"/>
        </w:rPr>
        <w:t>piloted in West Specialist Community team</w:t>
      </w:r>
      <w:r w:rsidR="006D5732" w:rsidRPr="00903D58">
        <w:rPr>
          <w:rFonts w:cs="Arial"/>
        </w:rPr>
        <w:t xml:space="preserve">. </w:t>
      </w:r>
      <w:r w:rsidRPr="00903D58">
        <w:rPr>
          <w:rFonts w:cs="Arial"/>
        </w:rPr>
        <w:t>This was successful and has been rolled out across Adult Social Care.</w:t>
      </w:r>
    </w:p>
    <w:p w14:paraId="08FB9506" w14:textId="77777777" w:rsidR="00B378F3" w:rsidRPr="00903D58" w:rsidRDefault="00B378F3" w:rsidP="00B378F3">
      <w:pPr>
        <w:pStyle w:val="ListParagraph"/>
        <w:rPr>
          <w:rFonts w:cs="Arial"/>
        </w:rPr>
      </w:pPr>
    </w:p>
    <w:p w14:paraId="19F6C3FF" w14:textId="1D661AD0" w:rsidR="00AB5592" w:rsidRDefault="00AB5592" w:rsidP="00B378F3">
      <w:pPr>
        <w:pStyle w:val="ListParagraph"/>
        <w:numPr>
          <w:ilvl w:val="0"/>
          <w:numId w:val="25"/>
        </w:numPr>
        <w:rPr>
          <w:rFonts w:cs="Arial"/>
        </w:rPr>
      </w:pPr>
      <w:r w:rsidRPr="00691C46">
        <w:rPr>
          <w:rFonts w:cs="Arial"/>
        </w:rPr>
        <w:t>Refresher training for the Learning Disability and Autism Team to improve knowledge and understanding. Seniors and Team Leaders quality check individual cases with their supervision groups to ensure the process is being followed.</w:t>
      </w:r>
    </w:p>
    <w:p w14:paraId="711F71B4" w14:textId="2563BEC0" w:rsidR="00B378F3" w:rsidRPr="00B378F3" w:rsidRDefault="00B378F3" w:rsidP="00B378F3">
      <w:pPr>
        <w:rPr>
          <w:rFonts w:cs="Arial"/>
        </w:rPr>
      </w:pPr>
    </w:p>
    <w:p w14:paraId="5F7B4C86" w14:textId="0E34D58B" w:rsidR="00AB5592" w:rsidRDefault="00AB5592" w:rsidP="00B378F3">
      <w:pPr>
        <w:rPr>
          <w:rFonts w:cs="Arial"/>
          <w:b/>
        </w:rPr>
      </w:pPr>
      <w:r w:rsidRPr="0011353C">
        <w:rPr>
          <w:rFonts w:cs="Arial"/>
          <w:b/>
        </w:rPr>
        <w:t xml:space="preserve">Providing care and support </w:t>
      </w:r>
    </w:p>
    <w:p w14:paraId="1BF0EF58" w14:textId="77777777" w:rsidR="00B378F3" w:rsidRPr="0011353C" w:rsidRDefault="00B378F3" w:rsidP="00B378F3">
      <w:pPr>
        <w:rPr>
          <w:rFonts w:cs="Arial"/>
          <w:b/>
        </w:rPr>
      </w:pPr>
    </w:p>
    <w:p w14:paraId="1833A02D" w14:textId="54B27FC0" w:rsidR="00AB5592" w:rsidRDefault="00AB5592" w:rsidP="00B378F3">
      <w:pPr>
        <w:pStyle w:val="ListParagraph"/>
        <w:numPr>
          <w:ilvl w:val="0"/>
          <w:numId w:val="25"/>
        </w:numPr>
        <w:rPr>
          <w:rFonts w:cs="Arial"/>
        </w:rPr>
      </w:pPr>
      <w:r>
        <w:rPr>
          <w:rFonts w:cs="Arial"/>
        </w:rPr>
        <w:t>Learning Outcomes meeting</w:t>
      </w:r>
      <w:r w:rsidRPr="00903D58">
        <w:rPr>
          <w:rFonts w:cs="Arial"/>
        </w:rPr>
        <w:t xml:space="preserve"> held with all workers involved in the closure of a care home. This led to a process map being completed for any future home closures.</w:t>
      </w:r>
    </w:p>
    <w:p w14:paraId="5EDBD6BE" w14:textId="77777777" w:rsidR="00B378F3" w:rsidRPr="00903D58" w:rsidRDefault="00B378F3" w:rsidP="00B378F3">
      <w:pPr>
        <w:pStyle w:val="ListParagraph"/>
        <w:rPr>
          <w:rFonts w:cs="Arial"/>
        </w:rPr>
      </w:pPr>
    </w:p>
    <w:p w14:paraId="0F949C9E" w14:textId="0E3C4B8E" w:rsidR="00AB5592" w:rsidRDefault="00AB5592" w:rsidP="00B378F3">
      <w:pPr>
        <w:pStyle w:val="ListParagraph"/>
        <w:numPr>
          <w:ilvl w:val="0"/>
          <w:numId w:val="26"/>
        </w:numPr>
        <w:rPr>
          <w:rFonts w:cs="Arial"/>
        </w:rPr>
      </w:pPr>
      <w:r w:rsidRPr="00903D58">
        <w:rPr>
          <w:rFonts w:cs="Arial"/>
        </w:rPr>
        <w:t>Mechanisms have been put in place to support accommodation planning</w:t>
      </w:r>
      <w:r>
        <w:rPr>
          <w:rFonts w:cs="Arial"/>
        </w:rPr>
        <w:t>,</w:t>
      </w:r>
      <w:r w:rsidRPr="00903D58">
        <w:rPr>
          <w:rFonts w:cs="Arial"/>
        </w:rPr>
        <w:t xml:space="preserve"> including workers capturing the correct details at the beginning of </w:t>
      </w:r>
      <w:r>
        <w:rPr>
          <w:rFonts w:cs="Arial"/>
        </w:rPr>
        <w:t>a</w:t>
      </w:r>
      <w:r w:rsidRPr="00903D58">
        <w:rPr>
          <w:rFonts w:cs="Arial"/>
        </w:rPr>
        <w:t xml:space="preserve"> person’s journey to ensure appropriate referrals to meet needs. </w:t>
      </w:r>
    </w:p>
    <w:p w14:paraId="3A2B4EBE" w14:textId="77777777" w:rsidR="00B378F3" w:rsidRPr="00903D58" w:rsidRDefault="00B378F3" w:rsidP="00B378F3">
      <w:pPr>
        <w:pStyle w:val="ListParagraph"/>
        <w:rPr>
          <w:rFonts w:cs="Arial"/>
        </w:rPr>
      </w:pPr>
    </w:p>
    <w:p w14:paraId="53490AB3" w14:textId="77777777" w:rsidR="00AB5592" w:rsidRPr="00903D58" w:rsidRDefault="00AB5592" w:rsidP="00B378F3">
      <w:pPr>
        <w:pStyle w:val="ListParagraph"/>
        <w:numPr>
          <w:ilvl w:val="0"/>
          <w:numId w:val="26"/>
        </w:numPr>
        <w:rPr>
          <w:rFonts w:cs="Arial"/>
        </w:rPr>
      </w:pPr>
      <w:r w:rsidRPr="00903D58">
        <w:rPr>
          <w:rFonts w:cs="Arial"/>
        </w:rPr>
        <w:t>Adult Social Care Quality Assurance Delivery Group has been established and supports further join up between operations, provider quality and commissioning.</w:t>
      </w:r>
    </w:p>
    <w:p w14:paraId="342C62CC" w14:textId="77777777" w:rsidR="00AB5592" w:rsidRPr="00903D58" w:rsidRDefault="00AB5592" w:rsidP="00B378F3">
      <w:pPr>
        <w:pStyle w:val="ListParagraph"/>
        <w:rPr>
          <w:rFonts w:cs="Arial"/>
        </w:rPr>
      </w:pPr>
    </w:p>
    <w:p w14:paraId="25D709EC" w14:textId="1F68F442" w:rsidR="00AB5592" w:rsidRDefault="00AB5592" w:rsidP="00B378F3">
      <w:pPr>
        <w:rPr>
          <w:rFonts w:cs="Arial"/>
          <w:b/>
        </w:rPr>
      </w:pPr>
      <w:r w:rsidRPr="0011353C">
        <w:rPr>
          <w:rFonts w:cs="Arial"/>
          <w:b/>
        </w:rPr>
        <w:t>Experience of care and support</w:t>
      </w:r>
    </w:p>
    <w:p w14:paraId="186F4233" w14:textId="77777777" w:rsidR="00B378F3" w:rsidRPr="0011353C" w:rsidRDefault="00B378F3" w:rsidP="00B378F3">
      <w:pPr>
        <w:rPr>
          <w:rFonts w:cs="Arial"/>
          <w:b/>
        </w:rPr>
      </w:pPr>
    </w:p>
    <w:p w14:paraId="45A46618" w14:textId="2BDACF3D" w:rsidR="00AB5592" w:rsidRDefault="00AB5592" w:rsidP="00B378F3">
      <w:pPr>
        <w:pStyle w:val="ListParagraph"/>
        <w:numPr>
          <w:ilvl w:val="0"/>
          <w:numId w:val="25"/>
        </w:numPr>
        <w:rPr>
          <w:rFonts w:cs="Arial"/>
        </w:rPr>
      </w:pPr>
      <w:r w:rsidRPr="00903D58">
        <w:rPr>
          <w:rFonts w:cs="Arial"/>
        </w:rPr>
        <w:t xml:space="preserve">Follow up via Provider Quality Assurance and other processes, supporting providers to implement and embed changes. </w:t>
      </w:r>
    </w:p>
    <w:p w14:paraId="044D11D5" w14:textId="77777777" w:rsidR="00B378F3" w:rsidRPr="00903D58" w:rsidRDefault="00B378F3" w:rsidP="00B378F3">
      <w:pPr>
        <w:pStyle w:val="ListParagraph"/>
        <w:rPr>
          <w:rFonts w:cs="Arial"/>
        </w:rPr>
      </w:pPr>
    </w:p>
    <w:p w14:paraId="4EED8BDF" w14:textId="3FAE7078" w:rsidR="00AB5592" w:rsidRDefault="00AB5592" w:rsidP="00B378F3">
      <w:pPr>
        <w:pStyle w:val="ListParagraph"/>
        <w:numPr>
          <w:ilvl w:val="0"/>
          <w:numId w:val="26"/>
        </w:numPr>
        <w:rPr>
          <w:rFonts w:cs="Arial"/>
        </w:rPr>
      </w:pPr>
      <w:r w:rsidRPr="00903D58">
        <w:rPr>
          <w:rFonts w:cs="Arial"/>
        </w:rPr>
        <w:t xml:space="preserve">Review of processes by an equipment provider to improve appointment booking and communication. </w:t>
      </w:r>
    </w:p>
    <w:p w14:paraId="221D8822" w14:textId="77777777" w:rsidR="00B378F3" w:rsidRPr="00903D58" w:rsidRDefault="00B378F3" w:rsidP="00B378F3">
      <w:pPr>
        <w:pStyle w:val="ListParagraph"/>
        <w:rPr>
          <w:rFonts w:cs="Arial"/>
        </w:rPr>
      </w:pPr>
    </w:p>
    <w:p w14:paraId="0A1BCC19" w14:textId="31F4E000" w:rsidR="00AB5592" w:rsidRDefault="00AB5592" w:rsidP="00B378F3">
      <w:pPr>
        <w:pStyle w:val="ListParagraph"/>
        <w:numPr>
          <w:ilvl w:val="0"/>
          <w:numId w:val="26"/>
        </w:numPr>
        <w:rPr>
          <w:rFonts w:cs="Arial"/>
        </w:rPr>
      </w:pPr>
      <w:r w:rsidRPr="00903D58">
        <w:rPr>
          <w:rFonts w:cs="Arial"/>
        </w:rPr>
        <w:t>Reflective discussions with workers about the importance of clear communication and timescales when addressing concerns raised about care and support.</w:t>
      </w:r>
    </w:p>
    <w:p w14:paraId="1A421CD8" w14:textId="2CCEF536" w:rsidR="00B378F3" w:rsidRPr="00B378F3" w:rsidRDefault="00B378F3" w:rsidP="00B378F3">
      <w:pPr>
        <w:rPr>
          <w:rFonts w:cs="Arial"/>
        </w:rPr>
      </w:pPr>
    </w:p>
    <w:p w14:paraId="677185A4" w14:textId="2F9C9086" w:rsidR="00AB5592" w:rsidRDefault="00AB5592" w:rsidP="00B378F3">
      <w:pPr>
        <w:rPr>
          <w:rFonts w:cs="Arial"/>
          <w:b/>
        </w:rPr>
      </w:pPr>
      <w:r w:rsidRPr="0011353C">
        <w:rPr>
          <w:rFonts w:cs="Arial"/>
          <w:b/>
        </w:rPr>
        <w:t xml:space="preserve">Other </w:t>
      </w:r>
    </w:p>
    <w:p w14:paraId="246124AC" w14:textId="77777777" w:rsidR="00B378F3" w:rsidRPr="0011353C" w:rsidRDefault="00B378F3" w:rsidP="00B378F3">
      <w:pPr>
        <w:rPr>
          <w:rFonts w:cs="Arial"/>
          <w:b/>
        </w:rPr>
      </w:pPr>
    </w:p>
    <w:p w14:paraId="0920C504" w14:textId="1C528CB2" w:rsidR="00AB5592" w:rsidRPr="00B378F3" w:rsidRDefault="00AB5592" w:rsidP="00B378F3">
      <w:pPr>
        <w:pStyle w:val="ListParagraph"/>
        <w:numPr>
          <w:ilvl w:val="0"/>
          <w:numId w:val="26"/>
        </w:numPr>
        <w:rPr>
          <w:rFonts w:eastAsiaTheme="minorHAnsi" w:cs="Arial"/>
        </w:rPr>
      </w:pPr>
      <w:r w:rsidRPr="00AF0EF9">
        <w:rPr>
          <w:rFonts w:eastAsia="Times New Roman" w:cs="Arial"/>
          <w:lang w:eastAsia="en-GB"/>
        </w:rPr>
        <w:t>Live Well Telford services have been reminded about the importance of keeping information up to date and further training offered to their administrators.</w:t>
      </w:r>
      <w:r>
        <w:rPr>
          <w:rFonts w:eastAsia="Times New Roman" w:cs="Arial"/>
          <w:lang w:eastAsia="en-GB"/>
        </w:rPr>
        <w:t xml:space="preserve"> </w:t>
      </w:r>
      <w:r w:rsidRPr="00AF0EF9">
        <w:rPr>
          <w:rFonts w:eastAsia="Times New Roman" w:cs="Arial"/>
          <w:lang w:eastAsia="en-GB"/>
        </w:rPr>
        <w:t xml:space="preserve">Further training has been provided for the Council’s Healthy Lifestyle </w:t>
      </w:r>
      <w:r w:rsidR="00D4397B" w:rsidRPr="00AF0EF9">
        <w:rPr>
          <w:rFonts w:eastAsia="Times New Roman" w:cs="Arial"/>
          <w:lang w:eastAsia="en-GB"/>
        </w:rPr>
        <w:t>Advisors,</w:t>
      </w:r>
      <w:r w:rsidRPr="00AF0EF9">
        <w:rPr>
          <w:rFonts w:eastAsia="Times New Roman" w:cs="Arial"/>
          <w:lang w:eastAsia="en-GB"/>
        </w:rPr>
        <w:t xml:space="preserve"> so they are able to update information in a timely way. </w:t>
      </w:r>
    </w:p>
    <w:p w14:paraId="6347279C" w14:textId="77777777" w:rsidR="00B378F3" w:rsidRPr="00903D58" w:rsidRDefault="00B378F3" w:rsidP="00B378F3">
      <w:pPr>
        <w:pStyle w:val="ListParagraph"/>
        <w:rPr>
          <w:rFonts w:eastAsiaTheme="minorHAnsi" w:cs="Arial"/>
        </w:rPr>
      </w:pPr>
    </w:p>
    <w:p w14:paraId="5828DF7A" w14:textId="77777777" w:rsidR="00AB5592" w:rsidRPr="00903D58" w:rsidRDefault="00AB5592" w:rsidP="00B378F3">
      <w:pPr>
        <w:pStyle w:val="ListParagraph"/>
        <w:numPr>
          <w:ilvl w:val="0"/>
          <w:numId w:val="26"/>
        </w:numPr>
        <w:rPr>
          <w:rFonts w:cs="Arial"/>
        </w:rPr>
      </w:pPr>
      <w:r w:rsidRPr="00903D58">
        <w:rPr>
          <w:rFonts w:cs="Arial"/>
        </w:rPr>
        <w:t xml:space="preserve">Information on all platforms </w:t>
      </w:r>
      <w:r>
        <w:rPr>
          <w:rFonts w:cs="Arial"/>
        </w:rPr>
        <w:t>was</w:t>
      </w:r>
      <w:r w:rsidRPr="00903D58">
        <w:rPr>
          <w:rFonts w:cs="Arial"/>
        </w:rPr>
        <w:t xml:space="preserve"> updated to accurately reflect the nature of accommodation provided at a complex.</w:t>
      </w:r>
    </w:p>
    <w:p w14:paraId="6EDF76E1" w14:textId="77777777" w:rsidR="00215B23" w:rsidRPr="000421E2" w:rsidRDefault="00215B23" w:rsidP="00B378F3">
      <w:pPr>
        <w:rPr>
          <w:rFonts w:cs="Arial"/>
          <w:color w:val="auto"/>
          <w:highlight w:val="yellow"/>
        </w:rPr>
      </w:pPr>
    </w:p>
    <w:p w14:paraId="50DDD8F4" w14:textId="062BA79A" w:rsidR="00A37635" w:rsidRPr="00C836F7" w:rsidRDefault="00A37635" w:rsidP="00C836F7">
      <w:pPr>
        <w:rPr>
          <w:rFonts w:cs="Arial"/>
          <w:color w:val="auto"/>
        </w:rPr>
      </w:pPr>
    </w:p>
    <w:p w14:paraId="6EDF7707" w14:textId="04A0829C" w:rsidR="00A904D6" w:rsidRPr="00A904D6" w:rsidRDefault="00A200F0" w:rsidP="00A904D6">
      <w:pPr>
        <w:pStyle w:val="Heading1"/>
        <w:rPr>
          <w:rStyle w:val="Emphasis"/>
          <w:b/>
          <w:iCs w:val="0"/>
          <w:color w:val="000000" w:themeColor="text1"/>
        </w:rPr>
      </w:pPr>
      <w:r w:rsidRPr="00ED564A">
        <w:lastRenderedPageBreak/>
        <w:t>Complaints made to the Local Government &amp; Social Care Ombudsman</w:t>
      </w:r>
    </w:p>
    <w:p w14:paraId="6EDF7708" w14:textId="77777777" w:rsidR="00A904D6" w:rsidRDefault="00A904D6" w:rsidP="00A904D6">
      <w:pPr>
        <w:rPr>
          <w:b/>
          <w:iCs/>
          <w:color w:val="950030"/>
        </w:rPr>
      </w:pPr>
    </w:p>
    <w:p w14:paraId="6EDF7709" w14:textId="77777777" w:rsidR="00A904D6" w:rsidRPr="00F944DD" w:rsidRDefault="00A200F0" w:rsidP="0004208E">
      <w:pPr>
        <w:rPr>
          <w:rFonts w:cs="Arial"/>
        </w:rPr>
      </w:pPr>
      <w:r w:rsidRPr="00F944DD">
        <w:rPr>
          <w:rFonts w:cs="Arial"/>
        </w:rPr>
        <w:t xml:space="preserve">The Local Government &amp; Social Care Ombudsman (LGSCO) has the authority to investigate complaints when it appears that our own process has not resolved them. Complainants can refer their complaint to the LGSCO at any time, although the Ombudsman will generally refer them back to us if they have not been through our process first. In exceptional circumstances, the Ombudsman will look at things earlier; this usually being dependant on the vulnerability of the person concerned. </w:t>
      </w:r>
    </w:p>
    <w:p w14:paraId="6EDF770A" w14:textId="77777777" w:rsidR="00A904D6" w:rsidRPr="00332FF4" w:rsidRDefault="00A904D6" w:rsidP="0004208E">
      <w:pPr>
        <w:rPr>
          <w:rFonts w:cs="Arial"/>
          <w:highlight w:val="yellow"/>
        </w:rPr>
      </w:pPr>
    </w:p>
    <w:p w14:paraId="6EDF770B" w14:textId="39BBEC66" w:rsidR="00A904D6" w:rsidRDefault="00A37635" w:rsidP="0004208E">
      <w:pPr>
        <w:rPr>
          <w:rFonts w:cs="Arial"/>
        </w:rPr>
      </w:pPr>
      <w:r>
        <w:rPr>
          <w:rFonts w:cs="Arial"/>
        </w:rPr>
        <w:t>Two</w:t>
      </w:r>
      <w:r w:rsidR="00A200F0" w:rsidRPr="00215B23">
        <w:rPr>
          <w:rFonts w:cs="Arial"/>
        </w:rPr>
        <w:t xml:space="preserve"> cases wer</w:t>
      </w:r>
      <w:r>
        <w:rPr>
          <w:rFonts w:cs="Arial"/>
        </w:rPr>
        <w:t>e escalated to the LGSCO in 202</w:t>
      </w:r>
      <w:r w:rsidR="00C25B39">
        <w:rPr>
          <w:rFonts w:cs="Arial"/>
        </w:rPr>
        <w:t>3/24</w:t>
      </w:r>
      <w:r w:rsidR="00A200F0" w:rsidRPr="00215B23">
        <w:rPr>
          <w:rFonts w:cs="Arial"/>
        </w:rPr>
        <w:t xml:space="preserve">. All cases have been determined in the year. </w:t>
      </w:r>
      <w:r w:rsidR="00C25B39">
        <w:rPr>
          <w:rFonts w:cs="Arial"/>
        </w:rPr>
        <w:t xml:space="preserve">One case was </w:t>
      </w:r>
      <w:r w:rsidR="00D4397B">
        <w:rPr>
          <w:rFonts w:cs="Arial"/>
        </w:rPr>
        <w:t>upheld,</w:t>
      </w:r>
      <w:r w:rsidR="00C25B39">
        <w:rPr>
          <w:rFonts w:cs="Arial"/>
        </w:rPr>
        <w:t xml:space="preserve"> and the other was not investigated</w:t>
      </w:r>
      <w:r w:rsidR="00B36131">
        <w:rPr>
          <w:rFonts w:cs="Arial"/>
        </w:rPr>
        <w:t xml:space="preserve"> by the LGSCO</w:t>
      </w:r>
      <w:r>
        <w:rPr>
          <w:rFonts w:cs="Arial"/>
        </w:rPr>
        <w:t xml:space="preserve">. </w:t>
      </w:r>
    </w:p>
    <w:p w14:paraId="6EDF770C" w14:textId="77777777" w:rsidR="00A904D6" w:rsidRDefault="00A904D6" w:rsidP="00A904D6">
      <w:pPr>
        <w:jc w:val="both"/>
        <w:rPr>
          <w:rFonts w:cs="Arial"/>
        </w:rPr>
      </w:pPr>
    </w:p>
    <w:p w14:paraId="793E4CEE" w14:textId="6BFBB382" w:rsidR="003F21D1" w:rsidRDefault="00A200F0" w:rsidP="0004208E">
      <w:pPr>
        <w:rPr>
          <w:rFonts w:cs="Arial"/>
        </w:rPr>
      </w:pPr>
      <w:r w:rsidRPr="00CB47DB">
        <w:rPr>
          <w:rFonts w:cs="Arial"/>
        </w:rPr>
        <w:t xml:space="preserve">The Council fully complied with the recommendations made by the LGSCO, and </w:t>
      </w:r>
      <w:r w:rsidR="004F5FCA">
        <w:rPr>
          <w:rFonts w:cs="Arial"/>
        </w:rPr>
        <w:t xml:space="preserve">further </w:t>
      </w:r>
      <w:r w:rsidRPr="00CB47DB">
        <w:rPr>
          <w:rFonts w:cs="Arial"/>
        </w:rPr>
        <w:t xml:space="preserve">learning </w:t>
      </w:r>
      <w:r w:rsidR="004F5FCA">
        <w:rPr>
          <w:rFonts w:cs="Arial"/>
        </w:rPr>
        <w:t>will be</w:t>
      </w:r>
      <w:r w:rsidR="004F5FCA" w:rsidRPr="00CB47DB">
        <w:rPr>
          <w:rFonts w:cs="Arial"/>
        </w:rPr>
        <w:t xml:space="preserve"> </w:t>
      </w:r>
      <w:r w:rsidRPr="00CB47DB">
        <w:rPr>
          <w:rFonts w:cs="Arial"/>
        </w:rPr>
        <w:t>taken forward to improve practices in relation to</w:t>
      </w:r>
      <w:r w:rsidR="003E6225">
        <w:rPr>
          <w:rFonts w:cs="Arial"/>
        </w:rPr>
        <w:t xml:space="preserve"> making and recording decisions in relation to altering home care packages, </w:t>
      </w:r>
      <w:r w:rsidR="00EF2738">
        <w:rPr>
          <w:rFonts w:cs="Arial"/>
        </w:rPr>
        <w:t>s</w:t>
      </w:r>
      <w:r w:rsidR="004F5FCA">
        <w:rPr>
          <w:rFonts w:cs="Arial"/>
        </w:rPr>
        <w:t>t</w:t>
      </w:r>
      <w:r w:rsidR="00EF2738">
        <w:rPr>
          <w:rFonts w:cs="Arial"/>
        </w:rPr>
        <w:t xml:space="preserve">aff were reminded about exploring and dealing with possible conflicts of interest in a timely way, </w:t>
      </w:r>
      <w:r w:rsidR="003E6225">
        <w:rPr>
          <w:rFonts w:cs="Arial"/>
        </w:rPr>
        <w:t>and the wording within the complaints procedure has been reviewed and amended to ensure its intention is clear</w:t>
      </w:r>
      <w:r w:rsidR="003F21D1">
        <w:rPr>
          <w:rFonts w:cs="Arial"/>
        </w:rPr>
        <w:t xml:space="preserve">. </w:t>
      </w:r>
    </w:p>
    <w:p w14:paraId="03240DD3" w14:textId="547551AC" w:rsidR="003F21D1" w:rsidRDefault="003F21D1" w:rsidP="0004208E">
      <w:pPr>
        <w:rPr>
          <w:rFonts w:cs="Arial"/>
        </w:rPr>
      </w:pPr>
    </w:p>
    <w:p w14:paraId="33CB0DED" w14:textId="4B5FB0D6" w:rsidR="00AD7318" w:rsidRDefault="00AD7318" w:rsidP="0004208E">
      <w:pPr>
        <w:rPr>
          <w:rFonts w:cs="Arial"/>
        </w:rPr>
      </w:pPr>
    </w:p>
    <w:p w14:paraId="310FE0E7" w14:textId="11022BE9" w:rsidR="00AD7318" w:rsidRDefault="00AD7318" w:rsidP="0004208E">
      <w:pPr>
        <w:rPr>
          <w:rFonts w:cs="Arial"/>
        </w:rPr>
      </w:pPr>
    </w:p>
    <w:p w14:paraId="1B5B418B" w14:textId="78FEB09E" w:rsidR="00AD7318" w:rsidRDefault="00AD7318" w:rsidP="0004208E">
      <w:pPr>
        <w:rPr>
          <w:rFonts w:cs="Arial"/>
        </w:rPr>
      </w:pPr>
    </w:p>
    <w:p w14:paraId="5DCAA804" w14:textId="1042A675" w:rsidR="00AD7318" w:rsidRDefault="00AD7318" w:rsidP="0004208E">
      <w:pPr>
        <w:rPr>
          <w:rFonts w:cs="Arial"/>
        </w:rPr>
      </w:pPr>
    </w:p>
    <w:p w14:paraId="67F8857B" w14:textId="77777777" w:rsidR="00AD7318" w:rsidRDefault="00AD7318" w:rsidP="0004208E">
      <w:pPr>
        <w:rPr>
          <w:rFonts w:cs="Arial"/>
        </w:rPr>
      </w:pPr>
    </w:p>
    <w:p w14:paraId="1A589E03" w14:textId="7D23D846" w:rsidR="00AD7318" w:rsidRDefault="00AD7318" w:rsidP="00A904D6">
      <w:pPr>
        <w:pStyle w:val="Heading1"/>
        <w:rPr>
          <w:rFonts w:eastAsiaTheme="minorEastAsia" w:cs="Arial"/>
          <w:b w:val="0"/>
          <w:sz w:val="24"/>
          <w:szCs w:val="24"/>
        </w:rPr>
      </w:pPr>
    </w:p>
    <w:p w14:paraId="632CF8ED" w14:textId="547C9AD2" w:rsidR="00AD7318" w:rsidRDefault="00AD7318" w:rsidP="00AD7318"/>
    <w:p w14:paraId="4B4C43C1" w14:textId="5A6DF506" w:rsidR="00AD7318" w:rsidRDefault="00AD7318" w:rsidP="00AD7318"/>
    <w:p w14:paraId="475DBEB2" w14:textId="7C0349AF" w:rsidR="00AD7318" w:rsidRDefault="00AD7318" w:rsidP="00AD7318"/>
    <w:p w14:paraId="252EC78C" w14:textId="4D1A253B" w:rsidR="00AD7318" w:rsidRDefault="00AD7318" w:rsidP="00AD7318"/>
    <w:p w14:paraId="7F133932" w14:textId="2B13D0EC" w:rsidR="00AD7318" w:rsidRDefault="00AD7318" w:rsidP="00AD7318"/>
    <w:p w14:paraId="3242C447" w14:textId="74DE24D7" w:rsidR="00AD7318" w:rsidRDefault="00AD7318" w:rsidP="00AD7318"/>
    <w:p w14:paraId="09383921" w14:textId="721FEB57" w:rsidR="00AD7318" w:rsidRDefault="00AD7318" w:rsidP="00AD7318"/>
    <w:p w14:paraId="4D945F24" w14:textId="77777777" w:rsidR="00AD7318" w:rsidRPr="00AD7318" w:rsidRDefault="00AD7318" w:rsidP="00AD7318"/>
    <w:p w14:paraId="6EDF7712" w14:textId="3F257079" w:rsidR="00A904D6" w:rsidRPr="00A904D6" w:rsidRDefault="00A200F0" w:rsidP="00A904D6">
      <w:pPr>
        <w:pStyle w:val="Heading1"/>
        <w:rPr>
          <w:rStyle w:val="Emphasis"/>
          <w:b/>
          <w:iCs w:val="0"/>
          <w:color w:val="000000" w:themeColor="text1"/>
        </w:rPr>
      </w:pPr>
      <w:r>
        <w:lastRenderedPageBreak/>
        <w:t>Concluding Comments</w:t>
      </w:r>
    </w:p>
    <w:p w14:paraId="17ABFF7A" w14:textId="7EEBEF37" w:rsidR="00AD7318" w:rsidRDefault="009866EB" w:rsidP="00AD7318">
      <w:pPr>
        <w:rPr>
          <w:rFonts w:cs="Arial"/>
        </w:rPr>
      </w:pPr>
      <w:r>
        <w:rPr>
          <w:rFonts w:cs="Arial"/>
        </w:rPr>
        <w:t>This annual r</w:t>
      </w:r>
      <w:r w:rsidR="00A200F0">
        <w:rPr>
          <w:rFonts w:cs="Arial"/>
        </w:rPr>
        <w:t>eport shows that the number of Adult Statutor</w:t>
      </w:r>
      <w:r w:rsidR="009F493F">
        <w:rPr>
          <w:rFonts w:cs="Arial"/>
        </w:rPr>
        <w:t>y Complaints</w:t>
      </w:r>
      <w:r w:rsidR="008F71AC">
        <w:rPr>
          <w:rFonts w:cs="Arial"/>
        </w:rPr>
        <w:t xml:space="preserve"> received in 2023/24</w:t>
      </w:r>
      <w:r w:rsidR="003F21D1">
        <w:rPr>
          <w:rFonts w:cs="Arial"/>
        </w:rPr>
        <w:t xml:space="preserve"> increased </w:t>
      </w:r>
      <w:r w:rsidR="00B36131">
        <w:rPr>
          <w:rFonts w:cs="Arial"/>
        </w:rPr>
        <w:t xml:space="preserve">slightly </w:t>
      </w:r>
      <w:r w:rsidR="003F21D1">
        <w:rPr>
          <w:rFonts w:cs="Arial"/>
        </w:rPr>
        <w:t xml:space="preserve">from </w:t>
      </w:r>
      <w:r w:rsidR="008F71AC">
        <w:rPr>
          <w:rFonts w:cs="Arial"/>
        </w:rPr>
        <w:t>35</w:t>
      </w:r>
      <w:r w:rsidR="003F21D1">
        <w:rPr>
          <w:rFonts w:cs="Arial"/>
        </w:rPr>
        <w:t xml:space="preserve"> </w:t>
      </w:r>
      <w:r w:rsidR="008F71AC">
        <w:rPr>
          <w:rFonts w:cs="Arial"/>
        </w:rPr>
        <w:t>in</w:t>
      </w:r>
      <w:r w:rsidR="00A200F0">
        <w:rPr>
          <w:rFonts w:cs="Arial"/>
        </w:rPr>
        <w:t xml:space="preserve"> the previous year</w:t>
      </w:r>
      <w:r w:rsidR="003F21D1" w:rsidRPr="003F21D1">
        <w:rPr>
          <w:rFonts w:cs="Arial"/>
        </w:rPr>
        <w:t xml:space="preserve"> </w:t>
      </w:r>
      <w:r w:rsidR="003F21D1">
        <w:rPr>
          <w:rFonts w:cs="Arial"/>
        </w:rPr>
        <w:t xml:space="preserve">to </w:t>
      </w:r>
      <w:r w:rsidR="008F71AC">
        <w:rPr>
          <w:rFonts w:cs="Arial"/>
        </w:rPr>
        <w:t>39</w:t>
      </w:r>
      <w:r w:rsidR="00A200F0">
        <w:rPr>
          <w:rFonts w:cs="Arial"/>
        </w:rPr>
        <w:t>.</w:t>
      </w:r>
      <w:r w:rsidR="009F493F">
        <w:rPr>
          <w:rFonts w:cs="Arial"/>
        </w:rPr>
        <w:t xml:space="preserve"> </w:t>
      </w:r>
      <w:r w:rsidR="00AD7318">
        <w:rPr>
          <w:rFonts w:cs="Arial"/>
        </w:rPr>
        <w:t>Our Adult Social Care services continue to receive a low number of complaints at a time when there have been major reductions in government funding for local authority service provision. Despite this financial backdrop, the Council continues to manage complaints well and is committed to putting right anything that has gone wrong</w:t>
      </w:r>
      <w:r w:rsidR="006D5732">
        <w:rPr>
          <w:rFonts w:cs="Arial"/>
        </w:rPr>
        <w:t xml:space="preserve">. </w:t>
      </w:r>
    </w:p>
    <w:p w14:paraId="7F7A386C" w14:textId="77777777" w:rsidR="00AD7318" w:rsidRDefault="00AD7318" w:rsidP="00AD7318">
      <w:pPr>
        <w:rPr>
          <w:rFonts w:cs="Arial"/>
        </w:rPr>
      </w:pPr>
    </w:p>
    <w:p w14:paraId="1FF56A1E" w14:textId="7A856CE3" w:rsidR="009F493F" w:rsidRDefault="009F493F" w:rsidP="009F493F">
      <w:pPr>
        <w:rPr>
          <w:rFonts w:cs="Arial"/>
        </w:rPr>
      </w:pPr>
      <w:r>
        <w:rPr>
          <w:rFonts w:cs="Arial"/>
        </w:rPr>
        <w:t xml:space="preserve">The report also shows that the Council seeks to resolve complaints at the earliest </w:t>
      </w:r>
      <w:r w:rsidR="00D4397B">
        <w:rPr>
          <w:rFonts w:cs="Arial"/>
        </w:rPr>
        <w:t>opportunity,</w:t>
      </w:r>
      <w:r>
        <w:rPr>
          <w:rFonts w:cs="Arial"/>
        </w:rPr>
        <w:t xml:space="preserve"> and this is demonstrated in the number of complaints that have been resolved by Adult Social Care via 24hr resolution procedures</w:t>
      </w:r>
      <w:r w:rsidR="00E923D1">
        <w:rPr>
          <w:rFonts w:cs="Arial"/>
        </w:rPr>
        <w:t xml:space="preserve"> (</w:t>
      </w:r>
      <w:r w:rsidR="009251F6">
        <w:rPr>
          <w:rFonts w:cs="Arial"/>
        </w:rPr>
        <w:t>55</w:t>
      </w:r>
      <w:r w:rsidR="00E923D1">
        <w:rPr>
          <w:rFonts w:cs="Arial"/>
        </w:rPr>
        <w:t>)</w:t>
      </w:r>
      <w:r>
        <w:rPr>
          <w:rFonts w:cs="Arial"/>
        </w:rPr>
        <w:t>. It also demonstrates that all feedback is</w:t>
      </w:r>
      <w:r w:rsidR="00AD7318">
        <w:rPr>
          <w:rFonts w:cs="Arial"/>
        </w:rPr>
        <w:t xml:space="preserve"> welcomed and</w:t>
      </w:r>
      <w:r>
        <w:rPr>
          <w:rFonts w:cs="Arial"/>
        </w:rPr>
        <w:t xml:space="preserve"> </w:t>
      </w:r>
      <w:r w:rsidR="006D5732">
        <w:rPr>
          <w:rFonts w:cs="Arial"/>
        </w:rPr>
        <w:t>used</w:t>
      </w:r>
      <w:r>
        <w:rPr>
          <w:rFonts w:cs="Arial"/>
        </w:rPr>
        <w:t xml:space="preserve"> to identify lessons learnt and inform service improvement. </w:t>
      </w:r>
    </w:p>
    <w:p w14:paraId="6EDF7714" w14:textId="39E22CB2" w:rsidR="00FF12BB" w:rsidRDefault="00FF12BB" w:rsidP="00CA0910">
      <w:pPr>
        <w:rPr>
          <w:rFonts w:cs="Arial"/>
        </w:rPr>
      </w:pPr>
    </w:p>
    <w:p w14:paraId="6EDF7715" w14:textId="2E449AC0" w:rsidR="00FF12BB" w:rsidRDefault="00A200F0" w:rsidP="00CA0910">
      <w:pPr>
        <w:rPr>
          <w:rFonts w:cs="Arial"/>
        </w:rPr>
      </w:pPr>
      <w:r>
        <w:rPr>
          <w:rFonts w:cs="Arial"/>
        </w:rPr>
        <w:t xml:space="preserve">The number of </w:t>
      </w:r>
      <w:r w:rsidR="00EC23A7">
        <w:rPr>
          <w:rFonts w:cs="Arial"/>
        </w:rPr>
        <w:t>Adult S</w:t>
      </w:r>
      <w:r>
        <w:rPr>
          <w:rFonts w:cs="Arial"/>
        </w:rPr>
        <w:t>tatutory complaints upheld was high in comparison t</w:t>
      </w:r>
      <w:r w:rsidR="009866EB">
        <w:rPr>
          <w:rFonts w:cs="Arial"/>
        </w:rPr>
        <w:t>o the total number received</w:t>
      </w:r>
      <w:r w:rsidR="003E6225">
        <w:rPr>
          <w:rFonts w:cs="Arial"/>
        </w:rPr>
        <w:t xml:space="preserve"> (70</w:t>
      </w:r>
      <w:r w:rsidR="008F71AC">
        <w:rPr>
          <w:rFonts w:cs="Arial"/>
        </w:rPr>
        <w:t>%)</w:t>
      </w:r>
      <w:r w:rsidR="003E6225">
        <w:rPr>
          <w:rFonts w:cs="Arial"/>
        </w:rPr>
        <w:t>, however,</w:t>
      </w:r>
      <w:r w:rsidR="008F71AC">
        <w:rPr>
          <w:rFonts w:cs="Arial"/>
        </w:rPr>
        <w:t xml:space="preserve"> this is a reduction from 2022/23</w:t>
      </w:r>
      <w:r w:rsidR="009866EB">
        <w:rPr>
          <w:rFonts w:cs="Arial"/>
        </w:rPr>
        <w:t xml:space="preserve"> (</w:t>
      </w:r>
      <w:r w:rsidR="003F21D1">
        <w:rPr>
          <w:rFonts w:cs="Arial"/>
        </w:rPr>
        <w:t>76</w:t>
      </w:r>
      <w:r w:rsidRPr="00AC4133">
        <w:rPr>
          <w:rFonts w:cs="Arial"/>
        </w:rPr>
        <w:t>%</w:t>
      </w:r>
      <w:r>
        <w:rPr>
          <w:rFonts w:cs="Arial"/>
        </w:rPr>
        <w:t xml:space="preserve">). </w:t>
      </w:r>
    </w:p>
    <w:p w14:paraId="4A7D084C" w14:textId="77777777" w:rsidR="003B6497" w:rsidRDefault="003B6497" w:rsidP="00CA0910">
      <w:pPr>
        <w:rPr>
          <w:rFonts w:cs="Arial"/>
        </w:rPr>
      </w:pPr>
    </w:p>
    <w:p w14:paraId="6EDF7716" w14:textId="65DD34D1" w:rsidR="00702C13" w:rsidRDefault="003B6497" w:rsidP="00CA0910">
      <w:pPr>
        <w:rPr>
          <w:rFonts w:cs="Arial"/>
        </w:rPr>
      </w:pPr>
      <w:r>
        <w:rPr>
          <w:rFonts w:cs="Arial"/>
        </w:rPr>
        <w:t xml:space="preserve">Adult Social Care welcomes all complaints as a key part of quality assurance, </w:t>
      </w:r>
      <w:r w:rsidRPr="003B6497">
        <w:rPr>
          <w:rFonts w:cs="Arial"/>
        </w:rPr>
        <w:t>using f</w:t>
      </w:r>
      <w:r>
        <w:rPr>
          <w:rFonts w:cs="Arial"/>
        </w:rPr>
        <w:t xml:space="preserve">eedback from people who use our </w:t>
      </w:r>
      <w:r w:rsidRPr="003B6497">
        <w:rPr>
          <w:rFonts w:cs="Arial"/>
        </w:rPr>
        <w:t xml:space="preserve">services, their </w:t>
      </w:r>
      <w:proofErr w:type="spellStart"/>
      <w:r w:rsidRPr="003B6497">
        <w:rPr>
          <w:rFonts w:cs="Arial"/>
        </w:rPr>
        <w:t>carers</w:t>
      </w:r>
      <w:proofErr w:type="spellEnd"/>
      <w:r w:rsidRPr="003B6497">
        <w:rPr>
          <w:rFonts w:cs="Arial"/>
        </w:rPr>
        <w:t xml:space="preserve"> and families to understand experiences and shape improvements.</w:t>
      </w:r>
      <w:r w:rsidR="00A560D1">
        <w:rPr>
          <w:rFonts w:cs="Arial"/>
        </w:rPr>
        <w:t xml:space="preserve"> The service is committed to reflecting on what could have been better and f</w:t>
      </w:r>
      <w:r>
        <w:rPr>
          <w:rFonts w:cs="Arial"/>
        </w:rPr>
        <w:t>eedback from complaints contributed to a range of improvements in 2023/24.</w:t>
      </w:r>
    </w:p>
    <w:p w14:paraId="674AE987" w14:textId="77777777" w:rsidR="003B6497" w:rsidRDefault="003B6497" w:rsidP="00CA0910">
      <w:pPr>
        <w:rPr>
          <w:rFonts w:cs="Arial"/>
        </w:rPr>
      </w:pPr>
    </w:p>
    <w:p w14:paraId="6EDF7717" w14:textId="4E5EA440" w:rsidR="00702C13" w:rsidRDefault="00A200F0" w:rsidP="00CA0910">
      <w:pPr>
        <w:rPr>
          <w:rFonts w:cs="Arial"/>
        </w:rPr>
      </w:pPr>
      <w:r>
        <w:rPr>
          <w:rFonts w:cs="Arial"/>
        </w:rPr>
        <w:t xml:space="preserve">Timescales for responding to complaints have </w:t>
      </w:r>
      <w:r w:rsidR="008F71AC">
        <w:rPr>
          <w:rFonts w:cs="Arial"/>
        </w:rPr>
        <w:t>increased</w:t>
      </w:r>
      <w:r w:rsidR="008F71AC" w:rsidRPr="008F71AC">
        <w:rPr>
          <w:rFonts w:cs="Arial"/>
        </w:rPr>
        <w:t xml:space="preserve"> </w:t>
      </w:r>
      <w:r w:rsidR="008F71AC">
        <w:rPr>
          <w:rFonts w:cs="Arial"/>
        </w:rPr>
        <w:t>from 25 days in 2022/23 to 2</w:t>
      </w:r>
      <w:r w:rsidR="003E6225">
        <w:rPr>
          <w:rFonts w:cs="Arial"/>
        </w:rPr>
        <w:t>9</w:t>
      </w:r>
      <w:r w:rsidR="008F71AC">
        <w:rPr>
          <w:rFonts w:cs="Arial"/>
        </w:rPr>
        <w:t xml:space="preserve"> days </w:t>
      </w:r>
      <w:r>
        <w:rPr>
          <w:rFonts w:cs="Arial"/>
        </w:rPr>
        <w:t>during the last 12 months</w:t>
      </w:r>
      <w:r w:rsidR="008F71AC">
        <w:rPr>
          <w:rFonts w:cs="Arial"/>
        </w:rPr>
        <w:t>. The increase can be attributed to increase</w:t>
      </w:r>
      <w:r w:rsidR="003E6225">
        <w:rPr>
          <w:rFonts w:cs="Arial"/>
        </w:rPr>
        <w:t>d</w:t>
      </w:r>
      <w:r w:rsidR="008F71AC">
        <w:rPr>
          <w:rFonts w:cs="Arial"/>
        </w:rPr>
        <w:t xml:space="preserve"> complexity for a number of complaints during the year. However, the changes </w:t>
      </w:r>
      <w:r>
        <w:rPr>
          <w:rFonts w:cs="Arial"/>
        </w:rPr>
        <w:t>to local procedures and our complaints policy, has</w:t>
      </w:r>
      <w:r w:rsidR="008F71AC">
        <w:rPr>
          <w:rFonts w:cs="Arial"/>
        </w:rPr>
        <w:t xml:space="preserve"> continued to </w:t>
      </w:r>
      <w:r w:rsidR="00F87D53">
        <w:rPr>
          <w:rFonts w:cs="Arial"/>
        </w:rPr>
        <w:t>impact by reducing</w:t>
      </w:r>
      <w:r>
        <w:rPr>
          <w:rFonts w:cs="Arial"/>
        </w:rPr>
        <w:t xml:space="preserve"> timescales</w:t>
      </w:r>
      <w:r w:rsidR="003E6225">
        <w:rPr>
          <w:rFonts w:cs="Arial"/>
        </w:rPr>
        <w:t xml:space="preserve"> by 45</w:t>
      </w:r>
      <w:r w:rsidR="00F87D53">
        <w:rPr>
          <w:rFonts w:cs="Arial"/>
        </w:rPr>
        <w:t>% since 2020/21.</w:t>
      </w:r>
      <w:r>
        <w:rPr>
          <w:rFonts w:cs="Arial"/>
        </w:rPr>
        <w:t xml:space="preserve"> </w:t>
      </w:r>
    </w:p>
    <w:p w14:paraId="057FA3E7" w14:textId="664FE789" w:rsidR="00AD7318" w:rsidRDefault="00AD7318" w:rsidP="00AD7318">
      <w:pPr>
        <w:rPr>
          <w:rFonts w:cs="Arial"/>
        </w:rPr>
      </w:pPr>
    </w:p>
    <w:p w14:paraId="227262CA" w14:textId="15B4CDBC" w:rsidR="00C447D6" w:rsidRDefault="00C447D6" w:rsidP="00AD7318">
      <w:pPr>
        <w:rPr>
          <w:rFonts w:cs="Arial"/>
        </w:rPr>
      </w:pPr>
    </w:p>
    <w:p w14:paraId="54457133" w14:textId="510E7AA9" w:rsidR="00C447D6" w:rsidRDefault="00C447D6" w:rsidP="00AD7318">
      <w:pPr>
        <w:rPr>
          <w:rFonts w:cs="Arial"/>
        </w:rPr>
      </w:pPr>
    </w:p>
    <w:p w14:paraId="33847E43" w14:textId="6FC6B2CA" w:rsidR="00C447D6" w:rsidRDefault="00C447D6" w:rsidP="00AD7318">
      <w:pPr>
        <w:rPr>
          <w:rFonts w:cs="Arial"/>
        </w:rPr>
      </w:pPr>
    </w:p>
    <w:p w14:paraId="34C5E95E" w14:textId="6B7263F0" w:rsidR="00C447D6" w:rsidRDefault="00C447D6" w:rsidP="00AD7318">
      <w:pPr>
        <w:rPr>
          <w:rFonts w:cs="Arial"/>
        </w:rPr>
      </w:pPr>
    </w:p>
    <w:p w14:paraId="1E70D9C9" w14:textId="64806C2F" w:rsidR="00C447D6" w:rsidRDefault="00C447D6" w:rsidP="00AD7318">
      <w:pPr>
        <w:rPr>
          <w:rFonts w:cs="Arial"/>
        </w:rPr>
      </w:pPr>
    </w:p>
    <w:p w14:paraId="2DC323C3" w14:textId="681EB0FF" w:rsidR="00C447D6" w:rsidRDefault="00C447D6" w:rsidP="00AD7318">
      <w:pPr>
        <w:rPr>
          <w:rFonts w:cs="Arial"/>
        </w:rPr>
      </w:pPr>
    </w:p>
    <w:p w14:paraId="7C791F0B" w14:textId="29CB2DE5" w:rsidR="00C447D6" w:rsidRDefault="00C447D6" w:rsidP="00AD7318">
      <w:pPr>
        <w:rPr>
          <w:rFonts w:cs="Arial"/>
        </w:rPr>
      </w:pPr>
    </w:p>
    <w:p w14:paraId="72AC7C9C" w14:textId="4B9AD9CC" w:rsidR="00C447D6" w:rsidRDefault="00C447D6" w:rsidP="00AD7318">
      <w:pPr>
        <w:rPr>
          <w:rFonts w:cs="Arial"/>
        </w:rPr>
      </w:pPr>
    </w:p>
    <w:p w14:paraId="0EA253D5" w14:textId="41B30D8C" w:rsidR="00C447D6" w:rsidRDefault="00C447D6" w:rsidP="00AD7318">
      <w:pPr>
        <w:rPr>
          <w:rFonts w:cs="Arial"/>
        </w:rPr>
      </w:pPr>
    </w:p>
    <w:p w14:paraId="0D1B9BA3" w14:textId="77777777" w:rsidR="00C447D6" w:rsidRPr="00AD7318" w:rsidRDefault="00C447D6" w:rsidP="00AD7318"/>
    <w:p w14:paraId="6EDF772E" w14:textId="323C6B03" w:rsidR="00A904D6" w:rsidRPr="00A904D6" w:rsidRDefault="00A200F0" w:rsidP="00A904D6">
      <w:pPr>
        <w:pStyle w:val="Heading1"/>
        <w:rPr>
          <w:rStyle w:val="Emphasis"/>
          <w:b/>
          <w:iCs w:val="0"/>
          <w:color w:val="000000" w:themeColor="text1"/>
        </w:rPr>
      </w:pPr>
      <w:r>
        <w:lastRenderedPageBreak/>
        <w:t>Oversight and support provided</w:t>
      </w:r>
    </w:p>
    <w:p w14:paraId="6EDF772F" w14:textId="7DF6DB56" w:rsidR="00A904D6" w:rsidRDefault="00A200F0" w:rsidP="00CA0910">
      <w:pPr>
        <w:rPr>
          <w:rFonts w:cs="Arial"/>
        </w:rPr>
      </w:pPr>
      <w:r>
        <w:rPr>
          <w:rFonts w:cs="Arial"/>
        </w:rPr>
        <w:t>The Customer Relationship tea</w:t>
      </w:r>
      <w:r w:rsidR="00057EE3">
        <w:rPr>
          <w:rFonts w:cs="Arial"/>
        </w:rPr>
        <w:t>m continues to support service a</w:t>
      </w:r>
      <w:r>
        <w:rPr>
          <w:rFonts w:cs="Arial"/>
        </w:rPr>
        <w:t>reas to both manage and learn from complaints. The key services they offer are:</w:t>
      </w:r>
    </w:p>
    <w:p w14:paraId="6EDF7730" w14:textId="77777777" w:rsidR="00A904D6" w:rsidRDefault="00A904D6" w:rsidP="00CA0910">
      <w:pPr>
        <w:rPr>
          <w:rFonts w:cs="Arial"/>
        </w:rPr>
      </w:pPr>
    </w:p>
    <w:p w14:paraId="6EDF7731" w14:textId="77777777" w:rsidR="00A904D6" w:rsidRPr="009B2FBC" w:rsidRDefault="00A200F0" w:rsidP="00CA0910">
      <w:pPr>
        <w:numPr>
          <w:ilvl w:val="0"/>
          <w:numId w:val="8"/>
        </w:numPr>
        <w:contextualSpacing/>
        <w:rPr>
          <w:rFonts w:cs="Arial"/>
        </w:rPr>
      </w:pPr>
      <w:r>
        <w:rPr>
          <w:rFonts w:cs="Arial"/>
        </w:rPr>
        <w:t>Complaints advice and support</w:t>
      </w:r>
    </w:p>
    <w:p w14:paraId="6EDF7732" w14:textId="77777777" w:rsidR="00A904D6" w:rsidRPr="009B2FBC" w:rsidRDefault="00A200F0" w:rsidP="00CA0910">
      <w:pPr>
        <w:numPr>
          <w:ilvl w:val="0"/>
          <w:numId w:val="8"/>
        </w:numPr>
        <w:contextualSpacing/>
        <w:rPr>
          <w:rFonts w:cs="Arial"/>
        </w:rPr>
      </w:pPr>
      <w:r>
        <w:rPr>
          <w:rFonts w:cs="Arial"/>
        </w:rPr>
        <w:t>Quality a</w:t>
      </w:r>
      <w:r w:rsidRPr="009B2FBC">
        <w:rPr>
          <w:rFonts w:cs="Arial"/>
        </w:rPr>
        <w:t xml:space="preserve">ssurance of </w:t>
      </w:r>
      <w:r>
        <w:rPr>
          <w:rFonts w:cs="Arial"/>
        </w:rPr>
        <w:t>statutory complaint responses</w:t>
      </w:r>
    </w:p>
    <w:p w14:paraId="6EDF7733" w14:textId="77777777" w:rsidR="00A904D6" w:rsidRPr="009B2FBC" w:rsidRDefault="00A200F0" w:rsidP="00CA0910">
      <w:pPr>
        <w:numPr>
          <w:ilvl w:val="0"/>
          <w:numId w:val="8"/>
        </w:numPr>
        <w:contextualSpacing/>
        <w:rPr>
          <w:rFonts w:cs="Arial"/>
        </w:rPr>
      </w:pPr>
      <w:r w:rsidRPr="009B2FBC">
        <w:rPr>
          <w:rFonts w:cs="Arial"/>
        </w:rPr>
        <w:t>Act as a critical frien</w:t>
      </w:r>
      <w:r>
        <w:rPr>
          <w:rFonts w:cs="Arial"/>
        </w:rPr>
        <w:t>d to challenge service practice</w:t>
      </w:r>
    </w:p>
    <w:p w14:paraId="6EDF7734" w14:textId="77777777" w:rsidR="00A904D6" w:rsidRPr="009B2FBC" w:rsidRDefault="00A200F0" w:rsidP="00CA0910">
      <w:pPr>
        <w:numPr>
          <w:ilvl w:val="0"/>
          <w:numId w:val="8"/>
        </w:numPr>
        <w:contextualSpacing/>
        <w:rPr>
          <w:rFonts w:cs="Arial"/>
        </w:rPr>
      </w:pPr>
      <w:r w:rsidRPr="009B2FBC">
        <w:rPr>
          <w:rFonts w:cs="Arial"/>
        </w:rPr>
        <w:t>Support with persistent</w:t>
      </w:r>
      <w:r>
        <w:rPr>
          <w:rFonts w:cs="Arial"/>
        </w:rPr>
        <w:t xml:space="preserve"> and unreasonable complainants</w:t>
      </w:r>
    </w:p>
    <w:p w14:paraId="6EDF7735" w14:textId="77777777" w:rsidR="00A904D6" w:rsidRDefault="00A200F0" w:rsidP="00CA0910">
      <w:pPr>
        <w:numPr>
          <w:ilvl w:val="0"/>
          <w:numId w:val="8"/>
        </w:numPr>
        <w:contextualSpacing/>
        <w:rPr>
          <w:rFonts w:cs="Arial"/>
        </w:rPr>
      </w:pPr>
      <w:r w:rsidRPr="009B2FBC">
        <w:rPr>
          <w:rFonts w:cs="Arial"/>
        </w:rPr>
        <w:t>Assistance in drafting comprehensive responses to complaint investigat</w:t>
      </w:r>
      <w:r>
        <w:rPr>
          <w:rFonts w:cs="Arial"/>
        </w:rPr>
        <w:t>ions</w:t>
      </w:r>
    </w:p>
    <w:p w14:paraId="6EDF7736" w14:textId="59336212" w:rsidR="00A904D6" w:rsidRDefault="00A200F0" w:rsidP="00CA0910">
      <w:pPr>
        <w:numPr>
          <w:ilvl w:val="0"/>
          <w:numId w:val="8"/>
        </w:numPr>
        <w:contextualSpacing/>
        <w:rPr>
          <w:rFonts w:cs="Arial"/>
        </w:rPr>
      </w:pPr>
      <w:r w:rsidRPr="00A904D6">
        <w:rPr>
          <w:rFonts w:cs="Arial"/>
        </w:rPr>
        <w:t>Continue to escalate overdue complaints to Directors</w:t>
      </w:r>
    </w:p>
    <w:p w14:paraId="23463E48" w14:textId="1419499A" w:rsidR="0080587B" w:rsidRDefault="0080587B" w:rsidP="00C836F7">
      <w:pPr>
        <w:contextualSpacing/>
        <w:rPr>
          <w:rFonts w:cs="Arial"/>
        </w:rPr>
      </w:pPr>
    </w:p>
    <w:p w14:paraId="10BDBB2A" w14:textId="597D1973" w:rsidR="00AD7318" w:rsidRDefault="0080587B" w:rsidP="00AD7318">
      <w:pPr>
        <w:contextualSpacing/>
        <w:rPr>
          <w:rFonts w:cs="Arial"/>
        </w:rPr>
      </w:pPr>
      <w:r>
        <w:rPr>
          <w:rFonts w:cs="Arial"/>
        </w:rPr>
        <w:t xml:space="preserve">The </w:t>
      </w:r>
      <w:r w:rsidRPr="00C42D91">
        <w:rPr>
          <w:rFonts w:cs="Arial"/>
        </w:rPr>
        <w:t>Quality and Complaints Officer</w:t>
      </w:r>
      <w:r>
        <w:rPr>
          <w:rFonts w:cs="Arial"/>
        </w:rPr>
        <w:t xml:space="preserve"> </w:t>
      </w:r>
      <w:r w:rsidRPr="00C42D91">
        <w:rPr>
          <w:rFonts w:cs="Arial"/>
        </w:rPr>
        <w:t xml:space="preserve">supports </w:t>
      </w:r>
      <w:r>
        <w:rPr>
          <w:rFonts w:cs="Arial"/>
        </w:rPr>
        <w:t xml:space="preserve">the </w:t>
      </w:r>
      <w:r w:rsidRPr="00C42D91">
        <w:rPr>
          <w:rFonts w:cs="Arial"/>
        </w:rPr>
        <w:t xml:space="preserve">complaints management and monitoring </w:t>
      </w:r>
      <w:r>
        <w:rPr>
          <w:rFonts w:cs="Arial"/>
        </w:rPr>
        <w:t>processes</w:t>
      </w:r>
      <w:r w:rsidRPr="0080587B">
        <w:t xml:space="preserve"> </w:t>
      </w:r>
      <w:r>
        <w:t>within Adult Social Care and works with the service to use feedback from complaints to improve services</w:t>
      </w:r>
      <w:r w:rsidR="00B36131">
        <w:t xml:space="preserve"> as part of the Adult Social Care’s Quality Assurance Framework</w:t>
      </w:r>
      <w:r>
        <w:t>.</w:t>
      </w:r>
    </w:p>
    <w:p w14:paraId="2F4627FF" w14:textId="77777777" w:rsidR="00AD7318" w:rsidRPr="00AD7318" w:rsidRDefault="00AD7318" w:rsidP="00AD7318">
      <w:pPr>
        <w:contextualSpacing/>
        <w:rPr>
          <w:rFonts w:cs="Arial"/>
        </w:rPr>
      </w:pPr>
    </w:p>
    <w:p w14:paraId="6EDF7738" w14:textId="4F3CDDC9" w:rsidR="00A904D6" w:rsidRPr="00A904D6" w:rsidRDefault="00EC23A7" w:rsidP="00A904D6">
      <w:pPr>
        <w:pStyle w:val="Heading1"/>
        <w:rPr>
          <w:rStyle w:val="Emphasis"/>
          <w:b/>
          <w:iCs w:val="0"/>
          <w:color w:val="000000" w:themeColor="text1"/>
        </w:rPr>
      </w:pPr>
      <w:r>
        <w:t>P</w:t>
      </w:r>
      <w:r w:rsidR="0073244E">
        <w:t>riorities for 2024</w:t>
      </w:r>
      <w:r w:rsidR="00A200F0">
        <w:t>/2</w:t>
      </w:r>
      <w:r w:rsidR="0073244E">
        <w:t>5</w:t>
      </w:r>
    </w:p>
    <w:p w14:paraId="6EDF7739" w14:textId="736D9947" w:rsidR="00A904D6" w:rsidRDefault="0073244E" w:rsidP="00CA0910">
      <w:pPr>
        <w:rPr>
          <w:rFonts w:cs="Arial"/>
        </w:rPr>
      </w:pPr>
      <w:r>
        <w:rPr>
          <w:rFonts w:cs="Arial"/>
        </w:rPr>
        <w:t>During 2024/25</w:t>
      </w:r>
      <w:r w:rsidR="00A200F0">
        <w:rPr>
          <w:rFonts w:cs="Arial"/>
        </w:rPr>
        <w:t>,</w:t>
      </w:r>
      <w:r w:rsidR="00A200F0" w:rsidRPr="00125890">
        <w:rPr>
          <w:rFonts w:cs="Arial"/>
        </w:rPr>
        <w:t xml:space="preserve"> the Customer Relationship </w:t>
      </w:r>
      <w:r w:rsidR="00A200F0">
        <w:rPr>
          <w:rFonts w:cs="Arial"/>
        </w:rPr>
        <w:t>team</w:t>
      </w:r>
      <w:r w:rsidR="00EC23A7">
        <w:rPr>
          <w:rFonts w:cs="Arial"/>
        </w:rPr>
        <w:t xml:space="preserve"> and the Adult Social Care </w:t>
      </w:r>
      <w:r w:rsidR="00A200F0" w:rsidRPr="00125890">
        <w:rPr>
          <w:rFonts w:cs="Arial"/>
        </w:rPr>
        <w:t>will focus on a number of key priorities</w:t>
      </w:r>
      <w:r w:rsidR="00A200F0">
        <w:rPr>
          <w:rFonts w:cs="Arial"/>
        </w:rPr>
        <w:t>:</w:t>
      </w:r>
    </w:p>
    <w:p w14:paraId="6EDF773A" w14:textId="77777777" w:rsidR="00A904D6" w:rsidRPr="00125890" w:rsidRDefault="00A904D6" w:rsidP="00CA0910">
      <w:pPr>
        <w:rPr>
          <w:rFonts w:cs="Arial"/>
        </w:rPr>
      </w:pPr>
    </w:p>
    <w:p w14:paraId="6EDF773B" w14:textId="163F8F36" w:rsidR="00A904D6" w:rsidRPr="00125890" w:rsidRDefault="00E07E2E" w:rsidP="00CA0910">
      <w:pPr>
        <w:numPr>
          <w:ilvl w:val="0"/>
          <w:numId w:val="9"/>
        </w:numPr>
        <w:contextualSpacing/>
        <w:rPr>
          <w:rFonts w:cs="Arial"/>
        </w:rPr>
      </w:pPr>
      <w:r>
        <w:rPr>
          <w:rFonts w:cs="Arial"/>
        </w:rPr>
        <w:t>Continuing to improve</w:t>
      </w:r>
      <w:r w:rsidRPr="00125890">
        <w:rPr>
          <w:rFonts w:cs="Arial"/>
        </w:rPr>
        <w:t xml:space="preserve"> </w:t>
      </w:r>
      <w:r w:rsidR="00A200F0" w:rsidRPr="00125890">
        <w:rPr>
          <w:rFonts w:cs="Arial"/>
        </w:rPr>
        <w:t>the Council</w:t>
      </w:r>
      <w:r w:rsidR="00A200F0">
        <w:rPr>
          <w:rFonts w:cs="Arial"/>
        </w:rPr>
        <w:t>’</w:t>
      </w:r>
      <w:r w:rsidR="00A200F0" w:rsidRPr="00125890">
        <w:rPr>
          <w:rFonts w:cs="Arial"/>
        </w:rPr>
        <w:t xml:space="preserve">s record </w:t>
      </w:r>
      <w:r w:rsidR="00A200F0">
        <w:rPr>
          <w:rFonts w:cs="Arial"/>
        </w:rPr>
        <w:t>of</w:t>
      </w:r>
      <w:r w:rsidR="00A200F0" w:rsidRPr="00125890">
        <w:rPr>
          <w:rFonts w:cs="Arial"/>
        </w:rPr>
        <w:t xml:space="preserve"> timely complaint responses</w:t>
      </w:r>
    </w:p>
    <w:p w14:paraId="6EDF773C" w14:textId="77777777" w:rsidR="00A904D6" w:rsidRDefault="00A200F0" w:rsidP="00CA0910">
      <w:pPr>
        <w:numPr>
          <w:ilvl w:val="0"/>
          <w:numId w:val="9"/>
        </w:numPr>
        <w:contextualSpacing/>
        <w:rPr>
          <w:rFonts w:cs="Arial"/>
        </w:rPr>
      </w:pPr>
      <w:r w:rsidRPr="00125890">
        <w:rPr>
          <w:rFonts w:cs="Arial"/>
        </w:rPr>
        <w:t>Continu</w:t>
      </w:r>
      <w:r>
        <w:rPr>
          <w:rFonts w:cs="Arial"/>
        </w:rPr>
        <w:t>ing</w:t>
      </w:r>
      <w:r w:rsidRPr="00125890">
        <w:rPr>
          <w:rFonts w:cs="Arial"/>
        </w:rPr>
        <w:t xml:space="preserve"> to improve and add to the resources available </w:t>
      </w:r>
      <w:r>
        <w:rPr>
          <w:rFonts w:cs="Arial"/>
        </w:rPr>
        <w:t>to</w:t>
      </w:r>
      <w:r w:rsidRPr="00125890">
        <w:rPr>
          <w:rFonts w:cs="Arial"/>
        </w:rPr>
        <w:t xml:space="preserve"> managers when responding to complaints and other correspondence</w:t>
      </w:r>
      <w:r>
        <w:rPr>
          <w:rFonts w:cs="Arial"/>
        </w:rPr>
        <w:t>,</w:t>
      </w:r>
      <w:r w:rsidRPr="00125890">
        <w:rPr>
          <w:rFonts w:cs="Arial"/>
        </w:rPr>
        <w:t xml:space="preserve"> </w:t>
      </w:r>
      <w:r>
        <w:rPr>
          <w:rFonts w:cs="Arial"/>
        </w:rPr>
        <w:t xml:space="preserve">while </w:t>
      </w:r>
      <w:r w:rsidRPr="00125890">
        <w:rPr>
          <w:rFonts w:cs="Arial"/>
        </w:rPr>
        <w:t>encourag</w:t>
      </w:r>
      <w:r>
        <w:rPr>
          <w:rFonts w:cs="Arial"/>
        </w:rPr>
        <w:t>ing</w:t>
      </w:r>
      <w:r w:rsidRPr="00125890">
        <w:rPr>
          <w:rFonts w:cs="Arial"/>
        </w:rPr>
        <w:t xml:space="preserve"> self-help</w:t>
      </w:r>
    </w:p>
    <w:p w14:paraId="6EDF773E" w14:textId="1947EE07" w:rsidR="00A904D6" w:rsidRPr="00125890" w:rsidRDefault="00A200F0" w:rsidP="00CA0910">
      <w:pPr>
        <w:numPr>
          <w:ilvl w:val="0"/>
          <w:numId w:val="9"/>
        </w:numPr>
        <w:contextualSpacing/>
        <w:rPr>
          <w:rFonts w:cs="Arial"/>
        </w:rPr>
      </w:pPr>
      <w:r>
        <w:rPr>
          <w:rFonts w:cs="Arial"/>
        </w:rPr>
        <w:t xml:space="preserve">Providing complaint data to senior management </w:t>
      </w:r>
      <w:r w:rsidR="00D4397B">
        <w:rPr>
          <w:rFonts w:cs="Arial"/>
        </w:rPr>
        <w:t>monthly</w:t>
      </w:r>
      <w:r>
        <w:rPr>
          <w:rFonts w:cs="Arial"/>
        </w:rPr>
        <w:t>, as part of corporate monitoring</w:t>
      </w:r>
    </w:p>
    <w:p w14:paraId="6EDF773F" w14:textId="70004493" w:rsidR="00A904D6" w:rsidRPr="00125890" w:rsidRDefault="00C836F7" w:rsidP="00CA0910">
      <w:pPr>
        <w:numPr>
          <w:ilvl w:val="0"/>
          <w:numId w:val="9"/>
        </w:numPr>
        <w:contextualSpacing/>
        <w:rPr>
          <w:rFonts w:cs="Arial"/>
        </w:rPr>
      </w:pPr>
      <w:r>
        <w:rPr>
          <w:rFonts w:cs="Arial"/>
        </w:rPr>
        <w:t xml:space="preserve">Ensuring recommendations are implemented and learning embedded </w:t>
      </w:r>
    </w:p>
    <w:p w14:paraId="6EDF7740" w14:textId="4DFD7320" w:rsidR="00A904D6" w:rsidRDefault="00A200F0" w:rsidP="00CA0910">
      <w:pPr>
        <w:numPr>
          <w:ilvl w:val="0"/>
          <w:numId w:val="9"/>
        </w:numPr>
        <w:contextualSpacing/>
        <w:rPr>
          <w:rFonts w:cs="Arial"/>
        </w:rPr>
      </w:pPr>
      <w:r>
        <w:rPr>
          <w:rFonts w:cs="Arial"/>
        </w:rPr>
        <w:t>Continuing to provide a quarterly and monthly reporting dashboard of performance data to senior management so that improvement can be driven forward continuously during the year</w:t>
      </w:r>
    </w:p>
    <w:p w14:paraId="0F366772" w14:textId="5E754547" w:rsidR="00835835" w:rsidRDefault="00835835" w:rsidP="00CA0910">
      <w:pPr>
        <w:numPr>
          <w:ilvl w:val="0"/>
          <w:numId w:val="9"/>
        </w:numPr>
        <w:contextualSpacing/>
        <w:rPr>
          <w:rFonts w:cs="Arial"/>
        </w:rPr>
      </w:pPr>
      <w:r>
        <w:rPr>
          <w:rFonts w:cs="Arial"/>
        </w:rPr>
        <w:t>Further development of the digital complaints system to further improve efficiencies in complaint handling, recording of data and performance monitoring</w:t>
      </w:r>
    </w:p>
    <w:p w14:paraId="428DC801" w14:textId="77777777" w:rsidR="008F1D54" w:rsidRDefault="00835835" w:rsidP="00CA0910">
      <w:pPr>
        <w:numPr>
          <w:ilvl w:val="0"/>
          <w:numId w:val="9"/>
        </w:numPr>
        <w:contextualSpacing/>
        <w:rPr>
          <w:rFonts w:cs="Arial"/>
        </w:rPr>
      </w:pPr>
      <w:r>
        <w:rPr>
          <w:rFonts w:cs="Arial"/>
        </w:rPr>
        <w:t>Working alongside ASC to review the ASC Complaint Processes to ensure they are fit for purpose and roles</w:t>
      </w:r>
      <w:r w:rsidR="001311A7">
        <w:rPr>
          <w:rFonts w:cs="Arial"/>
        </w:rPr>
        <w:t xml:space="preserve"> and responsibilities are clear</w:t>
      </w:r>
    </w:p>
    <w:p w14:paraId="53EF997F" w14:textId="4E7CABD4" w:rsidR="00835835" w:rsidRDefault="008F1D54" w:rsidP="00CA0910">
      <w:pPr>
        <w:numPr>
          <w:ilvl w:val="0"/>
          <w:numId w:val="9"/>
        </w:numPr>
        <w:contextualSpacing/>
        <w:rPr>
          <w:rFonts w:cs="Arial"/>
        </w:rPr>
      </w:pPr>
      <w:r>
        <w:rPr>
          <w:rFonts w:cs="Arial"/>
        </w:rPr>
        <w:t>Reviewing local response procedure and documentation to support best practice, ensure a personalised approach and maximise learning</w:t>
      </w:r>
    </w:p>
    <w:p w14:paraId="16D75787" w14:textId="029DB484" w:rsidR="00835835" w:rsidRPr="00C0758B" w:rsidRDefault="00835835" w:rsidP="00CA0910">
      <w:pPr>
        <w:numPr>
          <w:ilvl w:val="0"/>
          <w:numId w:val="9"/>
        </w:numPr>
        <w:contextualSpacing/>
        <w:rPr>
          <w:rFonts w:cs="Arial"/>
        </w:rPr>
      </w:pPr>
      <w:r>
        <w:rPr>
          <w:rFonts w:cs="Arial"/>
        </w:rPr>
        <w:t>Ensuring our complaints processes are adhering to the ASC Accessibility Information Standards and that responses are provided in a way tha</w:t>
      </w:r>
      <w:r w:rsidR="001311A7">
        <w:rPr>
          <w:rFonts w:cs="Arial"/>
        </w:rPr>
        <w:t>t meets the individual’s needs</w:t>
      </w:r>
    </w:p>
    <w:p w14:paraId="6EDF7753" w14:textId="690AC4E1" w:rsidR="00655CF7" w:rsidRDefault="00655CF7" w:rsidP="00072BD7"/>
    <w:p w14:paraId="6EDF7754" w14:textId="77777777" w:rsidR="00A904D6" w:rsidRPr="00A904D6" w:rsidRDefault="00A200F0" w:rsidP="00A904D6">
      <w:pPr>
        <w:pStyle w:val="Heading1"/>
      </w:pPr>
      <w:r>
        <w:lastRenderedPageBreak/>
        <w:t>Appendix</w:t>
      </w:r>
    </w:p>
    <w:p w14:paraId="6EDF7755" w14:textId="77777777" w:rsidR="00100D5F" w:rsidRDefault="00A200F0" w:rsidP="00100D5F">
      <w:pPr>
        <w:pStyle w:val="Heading2"/>
      </w:pPr>
      <w:r>
        <w:t>Legislation</w:t>
      </w:r>
    </w:p>
    <w:p w14:paraId="6EDF7756" w14:textId="77777777" w:rsidR="00FF12BB" w:rsidRPr="00FF12BB" w:rsidRDefault="00A200F0" w:rsidP="00CA0910">
      <w:pPr>
        <w:pStyle w:val="Default"/>
        <w:spacing w:line="320" w:lineRule="exact"/>
      </w:pPr>
      <w:r w:rsidRPr="00FF12BB">
        <w:t>Section 5 of the Regulations (2009) requires local authorities to consider complaints made by anyone who:</w:t>
      </w:r>
    </w:p>
    <w:p w14:paraId="6EDF7757" w14:textId="77777777" w:rsidR="00FF12BB" w:rsidRPr="00FF12BB" w:rsidRDefault="00FF12BB" w:rsidP="00CA0910">
      <w:pPr>
        <w:pStyle w:val="Default"/>
        <w:spacing w:line="320" w:lineRule="exact"/>
      </w:pPr>
    </w:p>
    <w:p w14:paraId="6EDF7758" w14:textId="77777777" w:rsidR="00FF12BB" w:rsidRPr="00FF12BB" w:rsidRDefault="00A200F0" w:rsidP="00CA0910">
      <w:pPr>
        <w:pStyle w:val="Default"/>
        <w:numPr>
          <w:ilvl w:val="0"/>
          <w:numId w:val="18"/>
        </w:numPr>
        <w:spacing w:line="320" w:lineRule="exact"/>
      </w:pPr>
      <w:r w:rsidRPr="00FF12BB">
        <w:t>Is receiving, or has received, services from the Council</w:t>
      </w:r>
    </w:p>
    <w:p w14:paraId="6EDF7759" w14:textId="77777777" w:rsidR="00FF12BB" w:rsidRPr="00FF12BB" w:rsidRDefault="00A200F0" w:rsidP="00CA0910">
      <w:pPr>
        <w:pStyle w:val="Default"/>
        <w:numPr>
          <w:ilvl w:val="0"/>
          <w:numId w:val="18"/>
        </w:numPr>
        <w:spacing w:line="320" w:lineRule="exact"/>
      </w:pPr>
      <w:r w:rsidRPr="00FF12BB">
        <w:t>Is affected, or is likely to be affected, by the action, omission or decision of the Council</w:t>
      </w:r>
    </w:p>
    <w:p w14:paraId="6EDF775A" w14:textId="77777777" w:rsidR="00FF12BB" w:rsidRPr="00FF12BB" w:rsidRDefault="00FF12BB" w:rsidP="00CA0910">
      <w:pPr>
        <w:pStyle w:val="Default"/>
        <w:spacing w:line="320" w:lineRule="exact"/>
        <w:rPr>
          <w:b/>
        </w:rPr>
      </w:pPr>
    </w:p>
    <w:p w14:paraId="6EDF775B" w14:textId="77777777" w:rsidR="00FF12BB" w:rsidRPr="00FF12BB" w:rsidRDefault="00A200F0" w:rsidP="00CA0910">
      <w:pPr>
        <w:pStyle w:val="Default"/>
        <w:spacing w:line="320" w:lineRule="exact"/>
      </w:pPr>
      <w:r w:rsidRPr="00FF12BB">
        <w:t>A person is eligible to make a complaint where the local authority has a power or duty to provide, or to secure the provision of, a service for someone.</w:t>
      </w:r>
    </w:p>
    <w:p w14:paraId="6EDF775C" w14:textId="77777777" w:rsidR="00FF12BB" w:rsidRPr="00FF12BB" w:rsidRDefault="00FF12BB" w:rsidP="00CA0910">
      <w:pPr>
        <w:pStyle w:val="Default"/>
        <w:spacing w:line="320" w:lineRule="exact"/>
      </w:pPr>
    </w:p>
    <w:p w14:paraId="6EDF775D" w14:textId="119B8E0B" w:rsidR="00FF12BB" w:rsidRPr="00FF12BB" w:rsidRDefault="00A200F0" w:rsidP="00CA0910">
      <w:pPr>
        <w:pStyle w:val="Default"/>
        <w:spacing w:line="320" w:lineRule="exact"/>
      </w:pPr>
      <w:r w:rsidRPr="00FF12BB">
        <w:t xml:space="preserve">The 2009 regulations set a benchmark for all complaints to be investigated within six months. If the investigation is going to exceed this timescale, the local authority should write to the complainant to advise them of this and explain the reasons why. </w:t>
      </w:r>
    </w:p>
    <w:p w14:paraId="6EDF775E" w14:textId="77777777" w:rsidR="00FF12BB" w:rsidRPr="00FF12BB" w:rsidRDefault="00FF12BB" w:rsidP="00CA0910">
      <w:pPr>
        <w:pStyle w:val="Default"/>
        <w:spacing w:line="320" w:lineRule="exact"/>
      </w:pPr>
    </w:p>
    <w:p w14:paraId="6EDF775F" w14:textId="77777777" w:rsidR="00EF3752" w:rsidRPr="00FF12BB" w:rsidRDefault="00A200F0" w:rsidP="00CA0910">
      <w:pPr>
        <w:pStyle w:val="Default"/>
        <w:spacing w:line="320" w:lineRule="exact"/>
      </w:pPr>
      <w:r w:rsidRPr="00FF12BB">
        <w:t>The Corporate complaints process is used for anyone else who makes a complaint.</w:t>
      </w:r>
    </w:p>
    <w:p w14:paraId="6EDF7760" w14:textId="77777777" w:rsidR="00EF3752" w:rsidRDefault="00EF3752" w:rsidP="00CA0910"/>
    <w:p w14:paraId="6EDF7761" w14:textId="77777777" w:rsidR="00EF3752" w:rsidRDefault="00A200F0" w:rsidP="00CA0910">
      <w:pPr>
        <w:pStyle w:val="Heading2"/>
      </w:pPr>
      <w:r>
        <w:t>What is a complaint?</w:t>
      </w:r>
    </w:p>
    <w:p w14:paraId="6EDF7762" w14:textId="77777777" w:rsidR="00FF12BB" w:rsidRPr="00FF12BB" w:rsidRDefault="00A200F0" w:rsidP="00CA0910">
      <w:pPr>
        <w:pStyle w:val="Default"/>
        <w:spacing w:line="320" w:lineRule="exact"/>
      </w:pPr>
      <w:r w:rsidRPr="00FF12BB">
        <w:t>A complaint is generally defined as an expression of dissatisfaction or disquiet about actions, decisions or apparent failings of a local authority’s Adult Social Care provision that requires a response. We will always try to resolve problems or concerns before they escalate into complaints. If it is possible to resolve a matter immediately (or within 24 hours), there may be no need to engage in the formal complaints process.</w:t>
      </w:r>
    </w:p>
    <w:p w14:paraId="6EDF7763" w14:textId="77777777" w:rsidR="00FF12BB" w:rsidRPr="00FF12BB" w:rsidRDefault="00FF12BB" w:rsidP="00CA0910">
      <w:pPr>
        <w:pStyle w:val="Default"/>
        <w:spacing w:line="320" w:lineRule="exact"/>
      </w:pPr>
    </w:p>
    <w:p w14:paraId="6EDF7764" w14:textId="77777777" w:rsidR="00FF12BB" w:rsidRPr="00FF12BB" w:rsidRDefault="00A200F0" w:rsidP="00CA0910">
      <w:pPr>
        <w:pStyle w:val="ListParagraph"/>
        <w:ind w:left="0"/>
        <w:rPr>
          <w:rFonts w:cs="Arial"/>
        </w:rPr>
      </w:pPr>
      <w:r w:rsidRPr="00FF12BB">
        <w:rPr>
          <w:rFonts w:cs="Arial"/>
        </w:rPr>
        <w:t xml:space="preserve">The purpose of a complaints process is to resolve concerns raised by service users and their representatives, to deliver outcomes that are appropriate and proportionate to the seriousness of the issues, and to ensure that changes are made in response to any failings that are identified. </w:t>
      </w:r>
    </w:p>
    <w:p w14:paraId="6EDF7765" w14:textId="77777777" w:rsidR="00FF12BB" w:rsidRPr="00FF12BB" w:rsidRDefault="00A200F0" w:rsidP="00CA0910">
      <w:pPr>
        <w:tabs>
          <w:tab w:val="num" w:pos="720"/>
        </w:tabs>
        <w:rPr>
          <w:rFonts w:cs="Arial"/>
        </w:rPr>
      </w:pPr>
      <w:r w:rsidRPr="00FF12BB">
        <w:rPr>
          <w:rFonts w:cs="Arial"/>
        </w:rPr>
        <w:t>To achieve this, the approach to handling complaints must incorporate the following elements:</w:t>
      </w:r>
    </w:p>
    <w:p w14:paraId="6EDF7766" w14:textId="77777777" w:rsidR="00FF12BB" w:rsidRPr="00FF12BB" w:rsidRDefault="00A200F0" w:rsidP="00CA0910">
      <w:pPr>
        <w:numPr>
          <w:ilvl w:val="0"/>
          <w:numId w:val="10"/>
        </w:numPr>
        <w:tabs>
          <w:tab w:val="clear" w:pos="1080"/>
        </w:tabs>
        <w:ind w:left="900" w:hanging="540"/>
        <w:rPr>
          <w:rFonts w:cs="Arial"/>
        </w:rPr>
      </w:pPr>
      <w:r w:rsidRPr="00FF12BB">
        <w:rPr>
          <w:rFonts w:cs="Arial"/>
        </w:rPr>
        <w:t>Engagement with the complainant or representative throughout the process</w:t>
      </w:r>
    </w:p>
    <w:p w14:paraId="6EDF7767" w14:textId="77777777" w:rsidR="00FF12BB" w:rsidRPr="00FF12BB" w:rsidRDefault="00A200F0" w:rsidP="00CA0910">
      <w:pPr>
        <w:numPr>
          <w:ilvl w:val="0"/>
          <w:numId w:val="10"/>
        </w:numPr>
        <w:tabs>
          <w:tab w:val="clear" w:pos="1080"/>
        </w:tabs>
        <w:ind w:left="900" w:hanging="540"/>
        <w:rPr>
          <w:rFonts w:cs="Arial"/>
        </w:rPr>
      </w:pPr>
      <w:r w:rsidRPr="00FF12BB">
        <w:rPr>
          <w:rFonts w:cs="Arial"/>
        </w:rPr>
        <w:t>Agreement with them about how the complaint will be handled</w:t>
      </w:r>
    </w:p>
    <w:p w14:paraId="6EDF7768" w14:textId="77777777" w:rsidR="00FF12BB" w:rsidRPr="00FF12BB" w:rsidRDefault="00A200F0" w:rsidP="00CA0910">
      <w:pPr>
        <w:numPr>
          <w:ilvl w:val="0"/>
          <w:numId w:val="10"/>
        </w:numPr>
        <w:tabs>
          <w:tab w:val="clear" w:pos="1080"/>
        </w:tabs>
        <w:ind w:left="900" w:hanging="540"/>
        <w:rPr>
          <w:rFonts w:cs="Arial"/>
        </w:rPr>
      </w:pPr>
      <w:r w:rsidRPr="00FF12BB">
        <w:rPr>
          <w:rFonts w:cs="Arial"/>
        </w:rPr>
        <w:t>A planned, risk-based and transparent approach</w:t>
      </w:r>
    </w:p>
    <w:p w14:paraId="6EDF7769" w14:textId="77777777" w:rsidR="00FF12BB" w:rsidRPr="00FF12BB" w:rsidRDefault="00A200F0" w:rsidP="00CA0910">
      <w:pPr>
        <w:numPr>
          <w:ilvl w:val="0"/>
          <w:numId w:val="10"/>
        </w:numPr>
        <w:tabs>
          <w:tab w:val="clear" w:pos="1080"/>
        </w:tabs>
        <w:ind w:left="900" w:hanging="540"/>
        <w:rPr>
          <w:rFonts w:cs="Arial"/>
        </w:rPr>
      </w:pPr>
      <w:r w:rsidRPr="00FF12BB">
        <w:rPr>
          <w:rFonts w:cs="Arial"/>
        </w:rPr>
        <w:t>Commitment to prompt and focussed action to achieve the desired outcome</w:t>
      </w:r>
    </w:p>
    <w:p w14:paraId="6EDF776A" w14:textId="77777777" w:rsidR="00FF12BB" w:rsidRPr="00FF12BB" w:rsidRDefault="00A200F0" w:rsidP="00CA0910">
      <w:pPr>
        <w:numPr>
          <w:ilvl w:val="0"/>
          <w:numId w:val="10"/>
        </w:numPr>
        <w:tabs>
          <w:tab w:val="clear" w:pos="1080"/>
        </w:tabs>
        <w:ind w:left="900" w:hanging="540"/>
        <w:rPr>
          <w:rFonts w:cs="Arial"/>
        </w:rPr>
      </w:pPr>
      <w:r w:rsidRPr="00FF12BB">
        <w:rPr>
          <w:rFonts w:cs="Arial"/>
        </w:rPr>
        <w:t>Commitment to improvement and the incorporation of learning from all complaints</w:t>
      </w:r>
    </w:p>
    <w:p w14:paraId="6EDF776B" w14:textId="77777777" w:rsidR="00FF12BB" w:rsidRPr="00FF12BB" w:rsidRDefault="00FF12BB" w:rsidP="00CA0910">
      <w:pPr>
        <w:pStyle w:val="Default"/>
        <w:spacing w:line="320" w:lineRule="exact"/>
      </w:pPr>
    </w:p>
    <w:p w14:paraId="6EDF776C" w14:textId="77777777" w:rsidR="00FF12BB" w:rsidRPr="00FF12BB" w:rsidRDefault="00A200F0" w:rsidP="00CA0910">
      <w:pPr>
        <w:pStyle w:val="Default"/>
        <w:spacing w:line="320" w:lineRule="exact"/>
      </w:pPr>
      <w:r w:rsidRPr="00FF12BB">
        <w:t>A complaint must be made no later than 12 months after:</w:t>
      </w:r>
    </w:p>
    <w:p w14:paraId="6EDF776D" w14:textId="77777777" w:rsidR="00FF12BB" w:rsidRPr="00FF12BB" w:rsidRDefault="00FF12BB" w:rsidP="00CA0910">
      <w:pPr>
        <w:pStyle w:val="Default"/>
        <w:spacing w:line="320" w:lineRule="exact"/>
      </w:pPr>
    </w:p>
    <w:p w14:paraId="6EDF776E" w14:textId="77777777" w:rsidR="00FF12BB" w:rsidRPr="00FF12BB" w:rsidRDefault="00A200F0" w:rsidP="00CA0910">
      <w:pPr>
        <w:pStyle w:val="Default"/>
        <w:numPr>
          <w:ilvl w:val="0"/>
          <w:numId w:val="19"/>
        </w:numPr>
        <w:spacing w:line="320" w:lineRule="exact"/>
      </w:pPr>
      <w:r w:rsidRPr="00FF12BB">
        <w:t>The date on which the matter that is the subject of the complaint occurred, or</w:t>
      </w:r>
    </w:p>
    <w:p w14:paraId="6EDF776F" w14:textId="77777777" w:rsidR="00FF12BB" w:rsidRPr="00FF12BB" w:rsidRDefault="00A200F0" w:rsidP="00CA0910">
      <w:pPr>
        <w:pStyle w:val="Default"/>
        <w:numPr>
          <w:ilvl w:val="0"/>
          <w:numId w:val="19"/>
        </w:numPr>
        <w:spacing w:line="320" w:lineRule="exact"/>
      </w:pPr>
      <w:r w:rsidRPr="00FF12BB">
        <w:lastRenderedPageBreak/>
        <w:t>If later, the date on which the matter that is the subject of the complaint came to the notice of the complainant</w:t>
      </w:r>
    </w:p>
    <w:p w14:paraId="6EDF7770" w14:textId="77777777" w:rsidR="00FF12BB" w:rsidRPr="00FF12BB" w:rsidRDefault="00FF12BB" w:rsidP="00CA0910">
      <w:pPr>
        <w:pStyle w:val="Default"/>
        <w:spacing w:line="320" w:lineRule="exact"/>
      </w:pPr>
    </w:p>
    <w:p w14:paraId="6EDF7771" w14:textId="77777777" w:rsidR="00FF12BB" w:rsidRPr="00FF12BB" w:rsidRDefault="00A200F0" w:rsidP="00CA0910">
      <w:pPr>
        <w:pStyle w:val="Default"/>
        <w:spacing w:line="320" w:lineRule="exact"/>
      </w:pPr>
      <w:r w:rsidRPr="00FF12BB">
        <w:t>The time limit will not apply if the Complaints Manager is satisfied that:</w:t>
      </w:r>
    </w:p>
    <w:p w14:paraId="6EDF7772" w14:textId="77777777" w:rsidR="00FF12BB" w:rsidRPr="00FF12BB" w:rsidRDefault="00FF12BB" w:rsidP="00CA0910">
      <w:pPr>
        <w:pStyle w:val="Default"/>
        <w:spacing w:line="320" w:lineRule="exact"/>
      </w:pPr>
    </w:p>
    <w:p w14:paraId="6EDF7773" w14:textId="77777777" w:rsidR="00FF12BB" w:rsidRPr="00FF12BB" w:rsidRDefault="00A200F0" w:rsidP="00CA0910">
      <w:pPr>
        <w:pStyle w:val="Default"/>
        <w:numPr>
          <w:ilvl w:val="0"/>
          <w:numId w:val="20"/>
        </w:numPr>
        <w:spacing w:line="320" w:lineRule="exact"/>
      </w:pPr>
      <w:r w:rsidRPr="00FF12BB">
        <w:t>The complainant had good reasons for not making the complaint within the time limit, and</w:t>
      </w:r>
    </w:p>
    <w:p w14:paraId="6EDF7774" w14:textId="77777777" w:rsidR="00FF12BB" w:rsidRPr="00FF12BB" w:rsidRDefault="00A200F0" w:rsidP="00CA0910">
      <w:pPr>
        <w:pStyle w:val="Default"/>
        <w:numPr>
          <w:ilvl w:val="0"/>
          <w:numId w:val="20"/>
        </w:numPr>
        <w:spacing w:line="320" w:lineRule="exact"/>
      </w:pPr>
      <w:r w:rsidRPr="00FF12BB">
        <w:t>Notwithstanding the delay, it is possible to investigate the complaint effectively and fairly</w:t>
      </w:r>
    </w:p>
    <w:p w14:paraId="6EDF7775" w14:textId="77777777" w:rsidR="00EF3752" w:rsidRPr="00EF3752" w:rsidRDefault="00EF3752" w:rsidP="00CA0910">
      <w:pPr>
        <w:pStyle w:val="Default"/>
      </w:pPr>
    </w:p>
    <w:p w14:paraId="6EDF7776" w14:textId="77777777" w:rsidR="00EF3752" w:rsidRDefault="00A200F0" w:rsidP="00CA0910">
      <w:pPr>
        <w:pStyle w:val="Heading2"/>
      </w:pPr>
      <w:r>
        <w:t>Who can make a complaint?</w:t>
      </w:r>
    </w:p>
    <w:p w14:paraId="6EDF7777" w14:textId="77777777" w:rsidR="00FF12BB" w:rsidRPr="00FF12BB" w:rsidRDefault="00A200F0" w:rsidP="00CA0910">
      <w:pPr>
        <w:pStyle w:val="Default"/>
        <w:spacing w:line="320" w:lineRule="exact"/>
      </w:pPr>
      <w:r w:rsidRPr="00FF12BB">
        <w:t>A complaint may be made by a relative, carer or someone who is acting on behalf of a person who has died, or is unable to make the complaint themselves because of:</w:t>
      </w:r>
    </w:p>
    <w:p w14:paraId="6EDF7778" w14:textId="77777777" w:rsidR="00FF12BB" w:rsidRPr="00FF12BB" w:rsidRDefault="00FF12BB" w:rsidP="00CA0910">
      <w:pPr>
        <w:pStyle w:val="Default"/>
        <w:spacing w:line="320" w:lineRule="exact"/>
      </w:pPr>
    </w:p>
    <w:p w14:paraId="6EDF7779" w14:textId="77777777" w:rsidR="00FF12BB" w:rsidRPr="00FF12BB" w:rsidRDefault="00A200F0" w:rsidP="00CA0910">
      <w:pPr>
        <w:pStyle w:val="Default"/>
        <w:numPr>
          <w:ilvl w:val="0"/>
          <w:numId w:val="21"/>
        </w:numPr>
        <w:spacing w:line="320" w:lineRule="exact"/>
      </w:pPr>
      <w:r w:rsidRPr="00FF12BB">
        <w:t>Physical incapacity, or</w:t>
      </w:r>
    </w:p>
    <w:p w14:paraId="6EDF777A" w14:textId="77777777" w:rsidR="00FF12BB" w:rsidRPr="00FF12BB" w:rsidRDefault="00A200F0" w:rsidP="00CA0910">
      <w:pPr>
        <w:pStyle w:val="Default"/>
        <w:numPr>
          <w:ilvl w:val="0"/>
          <w:numId w:val="21"/>
        </w:numPr>
        <w:spacing w:line="320" w:lineRule="exact"/>
      </w:pPr>
      <w:r w:rsidRPr="00FF12BB">
        <w:t>Lack of capacity within the meaning of the Mental Capacity Act 2005, or</w:t>
      </w:r>
    </w:p>
    <w:p w14:paraId="6EDF777B" w14:textId="77777777" w:rsidR="00FF12BB" w:rsidRPr="00FF12BB" w:rsidRDefault="00A200F0" w:rsidP="00CA0910">
      <w:pPr>
        <w:pStyle w:val="Default"/>
        <w:numPr>
          <w:ilvl w:val="0"/>
          <w:numId w:val="21"/>
        </w:numPr>
        <w:spacing w:line="320" w:lineRule="exact"/>
      </w:pPr>
      <w:r w:rsidRPr="00FF12BB">
        <w:t>Has requested that the representative act on their behalf</w:t>
      </w:r>
    </w:p>
    <w:p w14:paraId="6EDF777C" w14:textId="77777777" w:rsidR="00FF12BB" w:rsidRPr="00FF12BB" w:rsidRDefault="00FF12BB" w:rsidP="00CA0910">
      <w:pPr>
        <w:pStyle w:val="Default"/>
        <w:spacing w:line="320" w:lineRule="exact"/>
      </w:pPr>
    </w:p>
    <w:p w14:paraId="6EDF777D" w14:textId="77777777" w:rsidR="00FF12BB" w:rsidRPr="00FF12BB" w:rsidRDefault="00A200F0" w:rsidP="00CA0910">
      <w:pPr>
        <w:rPr>
          <w:rFonts w:cs="Arial"/>
        </w:rPr>
      </w:pPr>
      <w:r w:rsidRPr="00FF12BB">
        <w:rPr>
          <w:rFonts w:cs="Arial"/>
        </w:rPr>
        <w:t>Complaints may be received through a variety of media (phone, letter, email, feedback form, personal visit, etc.) and at various points within the Council (to staff members, via respective web addresses, direct to the Customer Relationship team, etc.).</w:t>
      </w:r>
    </w:p>
    <w:p w14:paraId="6EDF777E" w14:textId="77777777" w:rsidR="00EF3752" w:rsidRDefault="00EF3752" w:rsidP="00CA0910">
      <w:pPr>
        <w:rPr>
          <w:rFonts w:cs="Arial"/>
          <w:b/>
          <w:color w:val="000000"/>
        </w:rPr>
      </w:pPr>
    </w:p>
    <w:p w14:paraId="6EDF777F" w14:textId="77777777" w:rsidR="00EF3752" w:rsidRDefault="00A200F0" w:rsidP="00CA0910">
      <w:pPr>
        <w:pStyle w:val="Heading2"/>
      </w:pPr>
      <w:r>
        <w:t>The Adult Statutory Complaints Procedure of Telford and Wrekin Council</w:t>
      </w:r>
    </w:p>
    <w:p w14:paraId="6EDF7780" w14:textId="612EBD88" w:rsidR="001B1D0D" w:rsidRPr="001B1D0D" w:rsidRDefault="00A200F0" w:rsidP="00CA0910">
      <w:pPr>
        <w:pStyle w:val="Default"/>
        <w:spacing w:line="320" w:lineRule="exact"/>
      </w:pPr>
      <w:r w:rsidRPr="001B1D0D">
        <w:t xml:space="preserve">When a complaint is first received, the Customer Relationship team will </w:t>
      </w:r>
      <w:r w:rsidR="006D5732" w:rsidRPr="001B1D0D">
        <w:t>conduct</w:t>
      </w:r>
      <w:r w:rsidRPr="001B1D0D">
        <w:t xml:space="preserve"> an initial assessment of it to determine its issues, severity and potential impact, and to identify any other organisations that maybe involved. </w:t>
      </w:r>
    </w:p>
    <w:p w14:paraId="6EDF7781" w14:textId="77777777" w:rsidR="001B1D0D" w:rsidRPr="001B1D0D" w:rsidRDefault="001B1D0D" w:rsidP="00CA0910">
      <w:pPr>
        <w:pStyle w:val="Default"/>
        <w:spacing w:line="320" w:lineRule="exact"/>
      </w:pPr>
    </w:p>
    <w:p w14:paraId="6EDF7782" w14:textId="77777777" w:rsidR="001B1D0D" w:rsidRPr="001B1D0D" w:rsidRDefault="00A200F0" w:rsidP="00CA0910">
      <w:pPr>
        <w:pStyle w:val="Default"/>
        <w:spacing w:line="320" w:lineRule="exact"/>
      </w:pPr>
      <w:r w:rsidRPr="001B1D0D">
        <w:t>When someone contacts the Customer Relationship team to make a complaint, they will acknowledge it within three working days. They will also offer a meeting to the complainant to discuss the matter and establish their desired outcome. Agreement is sought on the following points:</w:t>
      </w:r>
    </w:p>
    <w:p w14:paraId="6EDF7783" w14:textId="77777777" w:rsidR="001B1D0D" w:rsidRPr="001B1D0D" w:rsidRDefault="001B1D0D" w:rsidP="00CA0910">
      <w:pPr>
        <w:pStyle w:val="Default"/>
        <w:spacing w:line="320" w:lineRule="exact"/>
      </w:pPr>
    </w:p>
    <w:p w14:paraId="6EDF7784" w14:textId="77777777" w:rsidR="001B1D0D" w:rsidRPr="001B1D0D" w:rsidRDefault="00A200F0" w:rsidP="00CA0910">
      <w:pPr>
        <w:numPr>
          <w:ilvl w:val="0"/>
          <w:numId w:val="22"/>
        </w:numPr>
        <w:tabs>
          <w:tab w:val="clear" w:pos="1440"/>
        </w:tabs>
        <w:ind w:left="720"/>
        <w:rPr>
          <w:rFonts w:cs="Arial"/>
        </w:rPr>
      </w:pPr>
      <w:r w:rsidRPr="001B1D0D">
        <w:rPr>
          <w:rFonts w:cs="Arial"/>
        </w:rPr>
        <w:t>The detailed account of the complaint</w:t>
      </w:r>
    </w:p>
    <w:p w14:paraId="6EDF7785" w14:textId="77777777" w:rsidR="001B1D0D" w:rsidRPr="001B1D0D" w:rsidRDefault="00A200F0" w:rsidP="00CA0910">
      <w:pPr>
        <w:numPr>
          <w:ilvl w:val="0"/>
          <w:numId w:val="22"/>
        </w:numPr>
        <w:tabs>
          <w:tab w:val="clear" w:pos="1440"/>
        </w:tabs>
        <w:ind w:left="720"/>
        <w:rPr>
          <w:rFonts w:cs="Arial"/>
        </w:rPr>
      </w:pPr>
      <w:r w:rsidRPr="001B1D0D">
        <w:rPr>
          <w:rFonts w:cs="Arial"/>
        </w:rPr>
        <w:t>The complainant’s view of the impact it has had on them</w:t>
      </w:r>
    </w:p>
    <w:p w14:paraId="6EDF7786" w14:textId="77777777" w:rsidR="001B1D0D" w:rsidRPr="001B1D0D" w:rsidRDefault="00A200F0" w:rsidP="00CA0910">
      <w:pPr>
        <w:numPr>
          <w:ilvl w:val="0"/>
          <w:numId w:val="22"/>
        </w:numPr>
        <w:tabs>
          <w:tab w:val="clear" w:pos="1440"/>
        </w:tabs>
        <w:ind w:left="720"/>
        <w:rPr>
          <w:rFonts w:cs="Arial"/>
        </w:rPr>
      </w:pPr>
      <w:r w:rsidRPr="001B1D0D">
        <w:rPr>
          <w:rFonts w:cs="Arial"/>
        </w:rPr>
        <w:t>Specific reference to any aspect that requires immediate action within the adult safeguarding/protection procedures</w:t>
      </w:r>
    </w:p>
    <w:p w14:paraId="6EDF7787" w14:textId="77777777" w:rsidR="001B1D0D" w:rsidRPr="001B1D0D" w:rsidRDefault="00A200F0" w:rsidP="00CA0910">
      <w:pPr>
        <w:numPr>
          <w:ilvl w:val="0"/>
          <w:numId w:val="22"/>
        </w:numPr>
        <w:tabs>
          <w:tab w:val="clear" w:pos="1440"/>
        </w:tabs>
        <w:ind w:left="720"/>
        <w:rPr>
          <w:rFonts w:cs="Arial"/>
        </w:rPr>
      </w:pPr>
      <w:r w:rsidRPr="001B1D0D">
        <w:rPr>
          <w:rFonts w:cs="Arial"/>
        </w:rPr>
        <w:t>Details of the outcome(s) that will resolve the matter from the complainant‘s perspective</w:t>
      </w:r>
    </w:p>
    <w:p w14:paraId="6EDF7788" w14:textId="77777777" w:rsidR="001B1D0D" w:rsidRPr="001B1D0D" w:rsidRDefault="00A200F0" w:rsidP="00CA0910">
      <w:pPr>
        <w:numPr>
          <w:ilvl w:val="0"/>
          <w:numId w:val="22"/>
        </w:numPr>
        <w:tabs>
          <w:tab w:val="clear" w:pos="1440"/>
        </w:tabs>
        <w:ind w:left="720"/>
        <w:rPr>
          <w:rFonts w:cs="Arial"/>
        </w:rPr>
      </w:pPr>
      <w:r w:rsidRPr="001B1D0D">
        <w:rPr>
          <w:rFonts w:cs="Arial"/>
        </w:rPr>
        <w:t>Whether the subject of the complaint could relate, entirely or partly, to another body (e.g. an NHS body or an independent care provider) and therefore a joint approach may be needed</w:t>
      </w:r>
    </w:p>
    <w:p w14:paraId="6EDF7789" w14:textId="77777777" w:rsidR="001B1D0D" w:rsidRPr="001B1D0D" w:rsidRDefault="00A200F0" w:rsidP="00CA0910">
      <w:pPr>
        <w:numPr>
          <w:ilvl w:val="0"/>
          <w:numId w:val="22"/>
        </w:numPr>
        <w:tabs>
          <w:tab w:val="clear" w:pos="1440"/>
        </w:tabs>
        <w:ind w:left="720"/>
        <w:rPr>
          <w:rFonts w:cs="Arial"/>
        </w:rPr>
      </w:pPr>
      <w:r w:rsidRPr="001B1D0D">
        <w:rPr>
          <w:rFonts w:cs="Arial"/>
        </w:rPr>
        <w:lastRenderedPageBreak/>
        <w:t>How the complaint will be investigated and by whom</w:t>
      </w:r>
    </w:p>
    <w:p w14:paraId="6EDF778A" w14:textId="77777777" w:rsidR="001B1D0D" w:rsidRPr="001B1D0D" w:rsidRDefault="00A200F0" w:rsidP="00CA0910">
      <w:pPr>
        <w:numPr>
          <w:ilvl w:val="0"/>
          <w:numId w:val="22"/>
        </w:numPr>
        <w:tabs>
          <w:tab w:val="clear" w:pos="1440"/>
        </w:tabs>
        <w:ind w:left="720"/>
        <w:rPr>
          <w:rFonts w:cs="Arial"/>
        </w:rPr>
      </w:pPr>
      <w:r w:rsidRPr="001B1D0D">
        <w:rPr>
          <w:rFonts w:cs="Arial"/>
        </w:rPr>
        <w:t>How long it should reasonably take to investigate the matter and provide the complainant with the Council’s formal response</w:t>
      </w:r>
    </w:p>
    <w:p w14:paraId="6EDF778B" w14:textId="77777777" w:rsidR="001B1D0D" w:rsidRPr="001B1D0D" w:rsidRDefault="00A200F0" w:rsidP="00CA0910">
      <w:pPr>
        <w:numPr>
          <w:ilvl w:val="0"/>
          <w:numId w:val="22"/>
        </w:numPr>
        <w:tabs>
          <w:tab w:val="clear" w:pos="1440"/>
        </w:tabs>
        <w:ind w:left="720"/>
        <w:rPr>
          <w:rFonts w:cs="Arial"/>
        </w:rPr>
      </w:pPr>
      <w:r w:rsidRPr="001B1D0D">
        <w:rPr>
          <w:rFonts w:cs="Arial"/>
        </w:rPr>
        <w:t>How often, and by what means, the complainant will be updated on the progress of the investigation</w:t>
      </w:r>
    </w:p>
    <w:p w14:paraId="6EDF778C" w14:textId="77777777" w:rsidR="001B1D0D" w:rsidRPr="001B1D0D" w:rsidRDefault="00A200F0" w:rsidP="00CA0910">
      <w:pPr>
        <w:numPr>
          <w:ilvl w:val="0"/>
          <w:numId w:val="22"/>
        </w:numPr>
        <w:tabs>
          <w:tab w:val="clear" w:pos="1440"/>
        </w:tabs>
        <w:ind w:left="720"/>
        <w:rPr>
          <w:rFonts w:cs="Arial"/>
        </w:rPr>
      </w:pPr>
      <w:r w:rsidRPr="001B1D0D">
        <w:rPr>
          <w:rFonts w:cs="Arial"/>
        </w:rPr>
        <w:t>Whether an advocacy, translation or other support service is required</w:t>
      </w:r>
    </w:p>
    <w:p w14:paraId="6EDF778D" w14:textId="77777777" w:rsidR="001B1D0D" w:rsidRPr="001B1D0D" w:rsidRDefault="00A200F0" w:rsidP="00CA0910">
      <w:pPr>
        <w:numPr>
          <w:ilvl w:val="0"/>
          <w:numId w:val="22"/>
        </w:numPr>
        <w:tabs>
          <w:tab w:val="clear" w:pos="1440"/>
        </w:tabs>
        <w:ind w:left="720"/>
        <w:rPr>
          <w:rFonts w:cs="Arial"/>
        </w:rPr>
      </w:pPr>
      <w:r w:rsidRPr="001B1D0D">
        <w:rPr>
          <w:rFonts w:cs="Arial"/>
        </w:rPr>
        <w:t>Whether the involvement of an impartial mediator might contribute to a satisfactory resolution of the complaint</w:t>
      </w:r>
    </w:p>
    <w:p w14:paraId="6EDF778E" w14:textId="77777777" w:rsidR="001B1D0D" w:rsidRPr="001B1D0D" w:rsidRDefault="001B1D0D" w:rsidP="00CA0910">
      <w:pPr>
        <w:pStyle w:val="Default"/>
        <w:spacing w:line="320" w:lineRule="exact"/>
        <w:rPr>
          <w:color w:val="auto"/>
        </w:rPr>
      </w:pPr>
    </w:p>
    <w:p w14:paraId="6EDF778F" w14:textId="77777777" w:rsidR="001B1D0D" w:rsidRPr="001B1D0D" w:rsidRDefault="00A200F0" w:rsidP="00CA0910">
      <w:pPr>
        <w:pStyle w:val="Default"/>
        <w:spacing w:line="320" w:lineRule="exact"/>
      </w:pPr>
      <w:r w:rsidRPr="00655CF7">
        <w:t>When an Adult statutory complaint is received we negotiate a timescale with complainants, depending on the complexity of the case. We aim to respond to all Adult Statutory Complaints within a maximum of 65 working days.</w:t>
      </w:r>
    </w:p>
    <w:p w14:paraId="6EDF7790" w14:textId="77777777" w:rsidR="001B1D0D" w:rsidRPr="001B1D0D" w:rsidRDefault="001B1D0D" w:rsidP="00CA0910">
      <w:pPr>
        <w:pStyle w:val="Default"/>
        <w:spacing w:line="320" w:lineRule="exact"/>
      </w:pPr>
    </w:p>
    <w:p w14:paraId="6EDF7791" w14:textId="59A48648" w:rsidR="001B1D0D" w:rsidRPr="001B1D0D" w:rsidRDefault="00245CCA" w:rsidP="00CA0910">
      <w:pPr>
        <w:pStyle w:val="Default"/>
        <w:spacing w:line="320" w:lineRule="exact"/>
      </w:pPr>
      <w:r w:rsidRPr="00245CCA">
        <w:t xml:space="preserve">The </w:t>
      </w:r>
      <w:r>
        <w:t>Quality and Complaints O</w:t>
      </w:r>
      <w:r w:rsidRPr="00245CCA">
        <w:t>fficer supports the complaints mana</w:t>
      </w:r>
      <w:r>
        <w:t xml:space="preserve">gement and monitoring processes. </w:t>
      </w:r>
      <w:r w:rsidR="00A200F0" w:rsidRPr="001B1D0D">
        <w:t>When the investigation is complete, the appropriate manager will write a letter explaining what they have found and what they will do to put things right.</w:t>
      </w:r>
    </w:p>
    <w:p w14:paraId="6EDF7792" w14:textId="77777777" w:rsidR="001B1D0D" w:rsidRPr="001B1D0D" w:rsidRDefault="001B1D0D" w:rsidP="00CA0910">
      <w:pPr>
        <w:pStyle w:val="Default"/>
        <w:spacing w:line="320" w:lineRule="exact"/>
      </w:pPr>
    </w:p>
    <w:p w14:paraId="6EDF7793" w14:textId="77777777" w:rsidR="001B1D0D" w:rsidRPr="001B1D0D" w:rsidRDefault="00A200F0" w:rsidP="00CA0910">
      <w:pPr>
        <w:pStyle w:val="Default"/>
        <w:spacing w:line="320" w:lineRule="exact"/>
      </w:pPr>
      <w:r w:rsidRPr="001B1D0D">
        <w:t>If the complainant is not happy with the final decision or how we have dealt with their complaint, they can refer the matter to the Local Government &amp; Social Care Ombudsman (LGSCO).</w:t>
      </w:r>
    </w:p>
    <w:p w14:paraId="6EDF7794" w14:textId="77777777" w:rsidR="00EF3752" w:rsidRPr="001B1D0D" w:rsidRDefault="00EF3752" w:rsidP="00CA0910"/>
    <w:sectPr w:rsidR="00EF3752" w:rsidRPr="001B1D0D" w:rsidSect="00D33C90">
      <w:headerReference w:type="default" r:id="rId16"/>
      <w:footerReference w:type="default" r:id="rId17"/>
      <w:footerReference w:type="first" r:id="rId18"/>
      <w:pgSz w:w="11900" w:h="16840"/>
      <w:pgMar w:top="1134" w:right="1134" w:bottom="1701"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585421" w16cex:dateUtc="2024-05-20T16:00:00Z"/>
  <w16cex:commentExtensible w16cex:durableId="28C483BC" w16cex:dateUtc="2024-05-20T16:02:00Z"/>
  <w16cex:commentExtensible w16cex:durableId="03294087" w16cex:dateUtc="2024-05-20T16:03:00Z"/>
  <w16cex:commentExtensible w16cex:durableId="5868E5D4" w16cex:dateUtc="2024-05-20T16:03:00Z"/>
  <w16cex:commentExtensible w16cex:durableId="365F577E" w16cex:dateUtc="2024-05-20T16:04:00Z"/>
  <w16cex:commentExtensible w16cex:durableId="44410659" w16cex:dateUtc="2024-05-20T16:07:00Z"/>
  <w16cex:commentExtensible w16cex:durableId="482EE7F4" w16cex:dateUtc="2024-05-20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043A6" w16cid:durableId="79585421"/>
  <w16cid:commentId w16cid:paraId="7EE45165" w16cid:durableId="28C483BC"/>
  <w16cid:commentId w16cid:paraId="181B8DD4" w16cid:durableId="03294087"/>
  <w16cid:commentId w16cid:paraId="73970323" w16cid:durableId="5868E5D4"/>
  <w16cid:commentId w16cid:paraId="47CD2ECB" w16cid:durableId="365F577E"/>
  <w16cid:commentId w16cid:paraId="39BDA2FF" w16cid:durableId="44410659"/>
  <w16cid:commentId w16cid:paraId="311E5591" w16cid:durableId="482EE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7A3B" w14:textId="77777777" w:rsidR="00D33C90" w:rsidRDefault="00D33C90">
      <w:pPr>
        <w:spacing w:line="240" w:lineRule="auto"/>
      </w:pPr>
      <w:r>
        <w:separator/>
      </w:r>
    </w:p>
  </w:endnote>
  <w:endnote w:type="continuationSeparator" w:id="0">
    <w:p w14:paraId="686B8D79" w14:textId="77777777" w:rsidR="00D33C90" w:rsidRDefault="00D33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77B2" w14:textId="2ADB9A64" w:rsidR="009F493F" w:rsidRPr="00401F8D" w:rsidRDefault="009F493F" w:rsidP="00401F8D">
    <w:pPr>
      <w:pStyle w:val="Footer"/>
      <w:jc w:val="right"/>
      <w:rPr>
        <w:rFonts w:ascii="Times New Roman" w:hAnsi="Times New Roman"/>
      </w:rPr>
    </w:pPr>
    <w:r w:rsidRPr="00F816F3">
      <w:t xml:space="preserve"> </w:t>
    </w:r>
    <w:r w:rsidRPr="00F816F3">
      <w:fldChar w:fldCharType="begin"/>
    </w:r>
    <w:r w:rsidRPr="00F816F3">
      <w:instrText xml:space="preserve"> PAGE </w:instrText>
    </w:r>
    <w:r w:rsidRPr="00F816F3">
      <w:fldChar w:fldCharType="separate"/>
    </w:r>
    <w:r w:rsidR="002A7838">
      <w:rPr>
        <w:noProof/>
      </w:rPr>
      <w:t>2</w:t>
    </w:r>
    <w:r w:rsidRPr="00F816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77B3" w14:textId="77777777" w:rsidR="009F493F" w:rsidRDefault="009F493F">
    <w:pPr>
      <w:pStyle w:val="Footer"/>
    </w:pPr>
    <w:r>
      <w:rPr>
        <w:noProof/>
        <w:lang w:eastAsia="en-GB"/>
      </w:rPr>
      <w:drawing>
        <wp:inline distT="0" distB="0" distL="0" distR="0" wp14:anchorId="6EDF77B4" wp14:editId="6EDF77B5">
          <wp:extent cx="5194300" cy="140970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91151"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194300" cy="1409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A3155" w14:textId="77777777" w:rsidR="00D33C90" w:rsidRDefault="00D33C90">
      <w:pPr>
        <w:spacing w:line="240" w:lineRule="auto"/>
      </w:pPr>
      <w:r>
        <w:separator/>
      </w:r>
    </w:p>
  </w:footnote>
  <w:footnote w:type="continuationSeparator" w:id="0">
    <w:p w14:paraId="3B1C3B46" w14:textId="77777777" w:rsidR="00D33C90" w:rsidRDefault="00D33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77B1" w14:textId="4EBCD5D2" w:rsidR="009F493F" w:rsidRPr="005551A7" w:rsidRDefault="009F493F" w:rsidP="005551A7">
    <w:pPr>
      <w:pStyle w:val="Footer"/>
      <w:jc w:val="right"/>
      <w:rPr>
        <w:rFonts w:ascii="Times New Roman" w:hAnsi="Times New Roman"/>
      </w:rPr>
    </w:pPr>
    <w:r>
      <w:t>Adult Statutory Complaints Report 2023/24</w:t>
    </w: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A14"/>
    <w:multiLevelType w:val="hybridMultilevel"/>
    <w:tmpl w:val="A2F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CFD"/>
    <w:multiLevelType w:val="hybridMultilevel"/>
    <w:tmpl w:val="D0C4800C"/>
    <w:lvl w:ilvl="0" w:tplc="2E5E2016">
      <w:start w:val="1"/>
      <w:numFmt w:val="bullet"/>
      <w:lvlText w:val=""/>
      <w:lvlJc w:val="left"/>
      <w:pPr>
        <w:tabs>
          <w:tab w:val="num" w:pos="1440"/>
        </w:tabs>
        <w:ind w:left="1440" w:hanging="360"/>
      </w:pPr>
      <w:rPr>
        <w:rFonts w:ascii="Symbol" w:hAnsi="Symbol" w:hint="default"/>
      </w:rPr>
    </w:lvl>
    <w:lvl w:ilvl="1" w:tplc="6D503350" w:tentative="1">
      <w:start w:val="1"/>
      <w:numFmt w:val="bullet"/>
      <w:lvlText w:val="o"/>
      <w:lvlJc w:val="left"/>
      <w:pPr>
        <w:tabs>
          <w:tab w:val="num" w:pos="2160"/>
        </w:tabs>
        <w:ind w:left="2160" w:hanging="360"/>
      </w:pPr>
      <w:rPr>
        <w:rFonts w:ascii="Courier New" w:hAnsi="Courier New" w:cs="Courier New" w:hint="default"/>
      </w:rPr>
    </w:lvl>
    <w:lvl w:ilvl="2" w:tplc="0988F08C" w:tentative="1">
      <w:start w:val="1"/>
      <w:numFmt w:val="bullet"/>
      <w:lvlText w:val=""/>
      <w:lvlJc w:val="left"/>
      <w:pPr>
        <w:tabs>
          <w:tab w:val="num" w:pos="2880"/>
        </w:tabs>
        <w:ind w:left="2880" w:hanging="360"/>
      </w:pPr>
      <w:rPr>
        <w:rFonts w:ascii="Wingdings" w:hAnsi="Wingdings" w:hint="default"/>
      </w:rPr>
    </w:lvl>
    <w:lvl w:ilvl="3" w:tplc="B93A64FE" w:tentative="1">
      <w:start w:val="1"/>
      <w:numFmt w:val="bullet"/>
      <w:lvlText w:val=""/>
      <w:lvlJc w:val="left"/>
      <w:pPr>
        <w:tabs>
          <w:tab w:val="num" w:pos="3600"/>
        </w:tabs>
        <w:ind w:left="3600" w:hanging="360"/>
      </w:pPr>
      <w:rPr>
        <w:rFonts w:ascii="Symbol" w:hAnsi="Symbol" w:hint="default"/>
      </w:rPr>
    </w:lvl>
    <w:lvl w:ilvl="4" w:tplc="D82470D8" w:tentative="1">
      <w:start w:val="1"/>
      <w:numFmt w:val="bullet"/>
      <w:lvlText w:val="o"/>
      <w:lvlJc w:val="left"/>
      <w:pPr>
        <w:tabs>
          <w:tab w:val="num" w:pos="4320"/>
        </w:tabs>
        <w:ind w:left="4320" w:hanging="360"/>
      </w:pPr>
      <w:rPr>
        <w:rFonts w:ascii="Courier New" w:hAnsi="Courier New" w:cs="Courier New" w:hint="default"/>
      </w:rPr>
    </w:lvl>
    <w:lvl w:ilvl="5" w:tplc="B0E001CE" w:tentative="1">
      <w:start w:val="1"/>
      <w:numFmt w:val="bullet"/>
      <w:lvlText w:val=""/>
      <w:lvlJc w:val="left"/>
      <w:pPr>
        <w:tabs>
          <w:tab w:val="num" w:pos="5040"/>
        </w:tabs>
        <w:ind w:left="5040" w:hanging="360"/>
      </w:pPr>
      <w:rPr>
        <w:rFonts w:ascii="Wingdings" w:hAnsi="Wingdings" w:hint="default"/>
      </w:rPr>
    </w:lvl>
    <w:lvl w:ilvl="6" w:tplc="A8FEA50C" w:tentative="1">
      <w:start w:val="1"/>
      <w:numFmt w:val="bullet"/>
      <w:lvlText w:val=""/>
      <w:lvlJc w:val="left"/>
      <w:pPr>
        <w:tabs>
          <w:tab w:val="num" w:pos="5760"/>
        </w:tabs>
        <w:ind w:left="5760" w:hanging="360"/>
      </w:pPr>
      <w:rPr>
        <w:rFonts w:ascii="Symbol" w:hAnsi="Symbol" w:hint="default"/>
      </w:rPr>
    </w:lvl>
    <w:lvl w:ilvl="7" w:tplc="6C36F322" w:tentative="1">
      <w:start w:val="1"/>
      <w:numFmt w:val="bullet"/>
      <w:lvlText w:val="o"/>
      <w:lvlJc w:val="left"/>
      <w:pPr>
        <w:tabs>
          <w:tab w:val="num" w:pos="6480"/>
        </w:tabs>
        <w:ind w:left="6480" w:hanging="360"/>
      </w:pPr>
      <w:rPr>
        <w:rFonts w:ascii="Courier New" w:hAnsi="Courier New" w:cs="Courier New" w:hint="default"/>
      </w:rPr>
    </w:lvl>
    <w:lvl w:ilvl="8" w:tplc="25E6328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C422AA"/>
    <w:multiLevelType w:val="hybridMultilevel"/>
    <w:tmpl w:val="1A58EBB0"/>
    <w:lvl w:ilvl="0" w:tplc="C1CA0156">
      <w:start w:val="1"/>
      <w:numFmt w:val="bullet"/>
      <w:lvlText w:val=""/>
      <w:lvlJc w:val="left"/>
      <w:pPr>
        <w:tabs>
          <w:tab w:val="num" w:pos="1080"/>
        </w:tabs>
        <w:ind w:left="1080" w:hanging="360"/>
      </w:pPr>
      <w:rPr>
        <w:rFonts w:ascii="Symbol" w:hAnsi="Symbol" w:hint="default"/>
      </w:rPr>
    </w:lvl>
    <w:lvl w:ilvl="1" w:tplc="80F81CDA" w:tentative="1">
      <w:start w:val="1"/>
      <w:numFmt w:val="bullet"/>
      <w:lvlText w:val="o"/>
      <w:lvlJc w:val="left"/>
      <w:pPr>
        <w:tabs>
          <w:tab w:val="num" w:pos="1800"/>
        </w:tabs>
        <w:ind w:left="1800" w:hanging="360"/>
      </w:pPr>
      <w:rPr>
        <w:rFonts w:ascii="Courier New" w:hAnsi="Courier New" w:cs="Courier New" w:hint="default"/>
      </w:rPr>
    </w:lvl>
    <w:lvl w:ilvl="2" w:tplc="352A061C" w:tentative="1">
      <w:start w:val="1"/>
      <w:numFmt w:val="bullet"/>
      <w:lvlText w:val=""/>
      <w:lvlJc w:val="left"/>
      <w:pPr>
        <w:tabs>
          <w:tab w:val="num" w:pos="2520"/>
        </w:tabs>
        <w:ind w:left="2520" w:hanging="360"/>
      </w:pPr>
      <w:rPr>
        <w:rFonts w:ascii="Wingdings" w:hAnsi="Wingdings" w:hint="default"/>
      </w:rPr>
    </w:lvl>
    <w:lvl w:ilvl="3" w:tplc="C31E0A66" w:tentative="1">
      <w:start w:val="1"/>
      <w:numFmt w:val="bullet"/>
      <w:lvlText w:val=""/>
      <w:lvlJc w:val="left"/>
      <w:pPr>
        <w:tabs>
          <w:tab w:val="num" w:pos="3240"/>
        </w:tabs>
        <w:ind w:left="3240" w:hanging="360"/>
      </w:pPr>
      <w:rPr>
        <w:rFonts w:ascii="Symbol" w:hAnsi="Symbol" w:hint="default"/>
      </w:rPr>
    </w:lvl>
    <w:lvl w:ilvl="4" w:tplc="4BD6AC62" w:tentative="1">
      <w:start w:val="1"/>
      <w:numFmt w:val="bullet"/>
      <w:lvlText w:val="o"/>
      <w:lvlJc w:val="left"/>
      <w:pPr>
        <w:tabs>
          <w:tab w:val="num" w:pos="3960"/>
        </w:tabs>
        <w:ind w:left="3960" w:hanging="360"/>
      </w:pPr>
      <w:rPr>
        <w:rFonts w:ascii="Courier New" w:hAnsi="Courier New" w:cs="Courier New" w:hint="default"/>
      </w:rPr>
    </w:lvl>
    <w:lvl w:ilvl="5" w:tplc="B0CAB28A" w:tentative="1">
      <w:start w:val="1"/>
      <w:numFmt w:val="bullet"/>
      <w:lvlText w:val=""/>
      <w:lvlJc w:val="left"/>
      <w:pPr>
        <w:tabs>
          <w:tab w:val="num" w:pos="4680"/>
        </w:tabs>
        <w:ind w:left="4680" w:hanging="360"/>
      </w:pPr>
      <w:rPr>
        <w:rFonts w:ascii="Wingdings" w:hAnsi="Wingdings" w:hint="default"/>
      </w:rPr>
    </w:lvl>
    <w:lvl w:ilvl="6" w:tplc="D26ACE22" w:tentative="1">
      <w:start w:val="1"/>
      <w:numFmt w:val="bullet"/>
      <w:lvlText w:val=""/>
      <w:lvlJc w:val="left"/>
      <w:pPr>
        <w:tabs>
          <w:tab w:val="num" w:pos="5400"/>
        </w:tabs>
        <w:ind w:left="5400" w:hanging="360"/>
      </w:pPr>
      <w:rPr>
        <w:rFonts w:ascii="Symbol" w:hAnsi="Symbol" w:hint="default"/>
      </w:rPr>
    </w:lvl>
    <w:lvl w:ilvl="7" w:tplc="88C8087A" w:tentative="1">
      <w:start w:val="1"/>
      <w:numFmt w:val="bullet"/>
      <w:lvlText w:val="o"/>
      <w:lvlJc w:val="left"/>
      <w:pPr>
        <w:tabs>
          <w:tab w:val="num" w:pos="6120"/>
        </w:tabs>
        <w:ind w:left="6120" w:hanging="360"/>
      </w:pPr>
      <w:rPr>
        <w:rFonts w:ascii="Courier New" w:hAnsi="Courier New" w:cs="Courier New" w:hint="default"/>
      </w:rPr>
    </w:lvl>
    <w:lvl w:ilvl="8" w:tplc="88C696E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D11DF3"/>
    <w:multiLevelType w:val="hybridMultilevel"/>
    <w:tmpl w:val="04F45786"/>
    <w:lvl w:ilvl="0" w:tplc="08090001">
      <w:start w:val="1"/>
      <w:numFmt w:val="bullet"/>
      <w:lvlText w:val=""/>
      <w:lvlJc w:val="left"/>
      <w:pPr>
        <w:ind w:left="720" w:hanging="360"/>
      </w:pPr>
      <w:rPr>
        <w:rFonts w:ascii="Symbol" w:hAnsi="Symbol" w:hint="default"/>
      </w:rPr>
    </w:lvl>
    <w:lvl w:ilvl="1" w:tplc="E3CEEA0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46FA"/>
    <w:multiLevelType w:val="hybridMultilevel"/>
    <w:tmpl w:val="FE28E986"/>
    <w:lvl w:ilvl="0" w:tplc="06A2B206">
      <w:start w:val="1"/>
      <w:numFmt w:val="bullet"/>
      <w:lvlText w:val=""/>
      <w:lvlJc w:val="left"/>
      <w:pPr>
        <w:ind w:left="720" w:hanging="360"/>
      </w:pPr>
      <w:rPr>
        <w:rFonts w:ascii="Symbol" w:hAnsi="Symbol" w:hint="default"/>
      </w:rPr>
    </w:lvl>
    <w:lvl w:ilvl="1" w:tplc="35602D70" w:tentative="1">
      <w:start w:val="1"/>
      <w:numFmt w:val="bullet"/>
      <w:lvlText w:val="o"/>
      <w:lvlJc w:val="left"/>
      <w:pPr>
        <w:ind w:left="1440" w:hanging="360"/>
      </w:pPr>
      <w:rPr>
        <w:rFonts w:ascii="Courier New" w:hAnsi="Courier New" w:cs="Courier New" w:hint="default"/>
      </w:rPr>
    </w:lvl>
    <w:lvl w:ilvl="2" w:tplc="94EA48DA" w:tentative="1">
      <w:start w:val="1"/>
      <w:numFmt w:val="bullet"/>
      <w:lvlText w:val=""/>
      <w:lvlJc w:val="left"/>
      <w:pPr>
        <w:ind w:left="2160" w:hanging="360"/>
      </w:pPr>
      <w:rPr>
        <w:rFonts w:ascii="Wingdings" w:hAnsi="Wingdings" w:hint="default"/>
      </w:rPr>
    </w:lvl>
    <w:lvl w:ilvl="3" w:tplc="327623BE" w:tentative="1">
      <w:start w:val="1"/>
      <w:numFmt w:val="bullet"/>
      <w:lvlText w:val=""/>
      <w:lvlJc w:val="left"/>
      <w:pPr>
        <w:ind w:left="2880" w:hanging="360"/>
      </w:pPr>
      <w:rPr>
        <w:rFonts w:ascii="Symbol" w:hAnsi="Symbol" w:hint="default"/>
      </w:rPr>
    </w:lvl>
    <w:lvl w:ilvl="4" w:tplc="BC84A030" w:tentative="1">
      <w:start w:val="1"/>
      <w:numFmt w:val="bullet"/>
      <w:lvlText w:val="o"/>
      <w:lvlJc w:val="left"/>
      <w:pPr>
        <w:ind w:left="3600" w:hanging="360"/>
      </w:pPr>
      <w:rPr>
        <w:rFonts w:ascii="Courier New" w:hAnsi="Courier New" w:cs="Courier New" w:hint="default"/>
      </w:rPr>
    </w:lvl>
    <w:lvl w:ilvl="5" w:tplc="03BEE0A0" w:tentative="1">
      <w:start w:val="1"/>
      <w:numFmt w:val="bullet"/>
      <w:lvlText w:val=""/>
      <w:lvlJc w:val="left"/>
      <w:pPr>
        <w:ind w:left="4320" w:hanging="360"/>
      </w:pPr>
      <w:rPr>
        <w:rFonts w:ascii="Wingdings" w:hAnsi="Wingdings" w:hint="default"/>
      </w:rPr>
    </w:lvl>
    <w:lvl w:ilvl="6" w:tplc="D4BEF5E4" w:tentative="1">
      <w:start w:val="1"/>
      <w:numFmt w:val="bullet"/>
      <w:lvlText w:val=""/>
      <w:lvlJc w:val="left"/>
      <w:pPr>
        <w:ind w:left="5040" w:hanging="360"/>
      </w:pPr>
      <w:rPr>
        <w:rFonts w:ascii="Symbol" w:hAnsi="Symbol" w:hint="default"/>
      </w:rPr>
    </w:lvl>
    <w:lvl w:ilvl="7" w:tplc="E604ACFE" w:tentative="1">
      <w:start w:val="1"/>
      <w:numFmt w:val="bullet"/>
      <w:lvlText w:val="o"/>
      <w:lvlJc w:val="left"/>
      <w:pPr>
        <w:ind w:left="5760" w:hanging="360"/>
      </w:pPr>
      <w:rPr>
        <w:rFonts w:ascii="Courier New" w:hAnsi="Courier New" w:cs="Courier New" w:hint="default"/>
      </w:rPr>
    </w:lvl>
    <w:lvl w:ilvl="8" w:tplc="FF96DEE2" w:tentative="1">
      <w:start w:val="1"/>
      <w:numFmt w:val="bullet"/>
      <w:lvlText w:val=""/>
      <w:lvlJc w:val="left"/>
      <w:pPr>
        <w:ind w:left="6480" w:hanging="360"/>
      </w:pPr>
      <w:rPr>
        <w:rFonts w:ascii="Wingdings" w:hAnsi="Wingdings" w:hint="default"/>
      </w:rPr>
    </w:lvl>
  </w:abstractNum>
  <w:abstractNum w:abstractNumId="5" w15:restartNumberingAfterBreak="0">
    <w:nsid w:val="127665E7"/>
    <w:multiLevelType w:val="hybridMultilevel"/>
    <w:tmpl w:val="7E8E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21079"/>
    <w:multiLevelType w:val="hybridMultilevel"/>
    <w:tmpl w:val="50206724"/>
    <w:lvl w:ilvl="0" w:tplc="D0CE2F28">
      <w:start w:val="1"/>
      <w:numFmt w:val="bullet"/>
      <w:lvlText w:val=""/>
      <w:lvlJc w:val="left"/>
      <w:pPr>
        <w:ind w:left="720" w:hanging="360"/>
      </w:pPr>
      <w:rPr>
        <w:rFonts w:ascii="Wingdings" w:hAnsi="Wingdings" w:hint="default"/>
      </w:rPr>
    </w:lvl>
    <w:lvl w:ilvl="1" w:tplc="72024140" w:tentative="1">
      <w:start w:val="1"/>
      <w:numFmt w:val="bullet"/>
      <w:lvlText w:val="o"/>
      <w:lvlJc w:val="left"/>
      <w:pPr>
        <w:ind w:left="1440" w:hanging="360"/>
      </w:pPr>
      <w:rPr>
        <w:rFonts w:ascii="Courier New" w:hAnsi="Courier New" w:cs="Courier New" w:hint="default"/>
      </w:rPr>
    </w:lvl>
    <w:lvl w:ilvl="2" w:tplc="809C3DA6" w:tentative="1">
      <w:start w:val="1"/>
      <w:numFmt w:val="bullet"/>
      <w:lvlText w:val=""/>
      <w:lvlJc w:val="left"/>
      <w:pPr>
        <w:ind w:left="2160" w:hanging="360"/>
      </w:pPr>
      <w:rPr>
        <w:rFonts w:ascii="Wingdings" w:hAnsi="Wingdings" w:hint="default"/>
      </w:rPr>
    </w:lvl>
    <w:lvl w:ilvl="3" w:tplc="65F83328" w:tentative="1">
      <w:start w:val="1"/>
      <w:numFmt w:val="bullet"/>
      <w:lvlText w:val=""/>
      <w:lvlJc w:val="left"/>
      <w:pPr>
        <w:ind w:left="2880" w:hanging="360"/>
      </w:pPr>
      <w:rPr>
        <w:rFonts w:ascii="Symbol" w:hAnsi="Symbol" w:hint="default"/>
      </w:rPr>
    </w:lvl>
    <w:lvl w:ilvl="4" w:tplc="CBD08802" w:tentative="1">
      <w:start w:val="1"/>
      <w:numFmt w:val="bullet"/>
      <w:lvlText w:val="o"/>
      <w:lvlJc w:val="left"/>
      <w:pPr>
        <w:ind w:left="3600" w:hanging="360"/>
      </w:pPr>
      <w:rPr>
        <w:rFonts w:ascii="Courier New" w:hAnsi="Courier New" w:cs="Courier New" w:hint="default"/>
      </w:rPr>
    </w:lvl>
    <w:lvl w:ilvl="5" w:tplc="5472F778" w:tentative="1">
      <w:start w:val="1"/>
      <w:numFmt w:val="bullet"/>
      <w:lvlText w:val=""/>
      <w:lvlJc w:val="left"/>
      <w:pPr>
        <w:ind w:left="4320" w:hanging="360"/>
      </w:pPr>
      <w:rPr>
        <w:rFonts w:ascii="Wingdings" w:hAnsi="Wingdings" w:hint="default"/>
      </w:rPr>
    </w:lvl>
    <w:lvl w:ilvl="6" w:tplc="54E68092" w:tentative="1">
      <w:start w:val="1"/>
      <w:numFmt w:val="bullet"/>
      <w:lvlText w:val=""/>
      <w:lvlJc w:val="left"/>
      <w:pPr>
        <w:ind w:left="5040" w:hanging="360"/>
      </w:pPr>
      <w:rPr>
        <w:rFonts w:ascii="Symbol" w:hAnsi="Symbol" w:hint="default"/>
      </w:rPr>
    </w:lvl>
    <w:lvl w:ilvl="7" w:tplc="C80E55D6" w:tentative="1">
      <w:start w:val="1"/>
      <w:numFmt w:val="bullet"/>
      <w:lvlText w:val="o"/>
      <w:lvlJc w:val="left"/>
      <w:pPr>
        <w:ind w:left="5760" w:hanging="360"/>
      </w:pPr>
      <w:rPr>
        <w:rFonts w:ascii="Courier New" w:hAnsi="Courier New" w:cs="Courier New" w:hint="default"/>
      </w:rPr>
    </w:lvl>
    <w:lvl w:ilvl="8" w:tplc="5ADC1DBC" w:tentative="1">
      <w:start w:val="1"/>
      <w:numFmt w:val="bullet"/>
      <w:lvlText w:val=""/>
      <w:lvlJc w:val="left"/>
      <w:pPr>
        <w:ind w:left="6480" w:hanging="360"/>
      </w:pPr>
      <w:rPr>
        <w:rFonts w:ascii="Wingdings" w:hAnsi="Wingdings" w:hint="default"/>
      </w:rPr>
    </w:lvl>
  </w:abstractNum>
  <w:abstractNum w:abstractNumId="7" w15:restartNumberingAfterBreak="0">
    <w:nsid w:val="1F6D5E9D"/>
    <w:multiLevelType w:val="hybridMultilevel"/>
    <w:tmpl w:val="1234A560"/>
    <w:lvl w:ilvl="0" w:tplc="CA1E8B12">
      <w:start w:val="1"/>
      <w:numFmt w:val="lowerLetter"/>
      <w:lvlText w:val="%1)"/>
      <w:lvlJc w:val="left"/>
      <w:pPr>
        <w:ind w:left="720" w:hanging="360"/>
      </w:pPr>
      <w:rPr>
        <w:rFonts w:hint="default"/>
      </w:rPr>
    </w:lvl>
    <w:lvl w:ilvl="1" w:tplc="B3E25772">
      <w:start w:val="1"/>
      <w:numFmt w:val="lowerLetter"/>
      <w:lvlText w:val="%2."/>
      <w:lvlJc w:val="left"/>
      <w:pPr>
        <w:ind w:left="1440" w:hanging="360"/>
      </w:pPr>
    </w:lvl>
    <w:lvl w:ilvl="2" w:tplc="2B20D416">
      <w:start w:val="1"/>
      <w:numFmt w:val="decimal"/>
      <w:lvlText w:val="%3."/>
      <w:lvlJc w:val="left"/>
      <w:pPr>
        <w:ind w:left="2340" w:hanging="360"/>
      </w:pPr>
      <w:rPr>
        <w:rFonts w:hint="default"/>
      </w:rPr>
    </w:lvl>
    <w:lvl w:ilvl="3" w:tplc="DDAA6812" w:tentative="1">
      <w:start w:val="1"/>
      <w:numFmt w:val="decimal"/>
      <w:lvlText w:val="%4."/>
      <w:lvlJc w:val="left"/>
      <w:pPr>
        <w:ind w:left="2880" w:hanging="360"/>
      </w:pPr>
    </w:lvl>
    <w:lvl w:ilvl="4" w:tplc="DB2E125C" w:tentative="1">
      <w:start w:val="1"/>
      <w:numFmt w:val="lowerLetter"/>
      <w:lvlText w:val="%5."/>
      <w:lvlJc w:val="left"/>
      <w:pPr>
        <w:ind w:left="3600" w:hanging="360"/>
      </w:pPr>
    </w:lvl>
    <w:lvl w:ilvl="5" w:tplc="D3AAA774" w:tentative="1">
      <w:start w:val="1"/>
      <w:numFmt w:val="lowerRoman"/>
      <w:lvlText w:val="%6."/>
      <w:lvlJc w:val="right"/>
      <w:pPr>
        <w:ind w:left="4320" w:hanging="180"/>
      </w:pPr>
    </w:lvl>
    <w:lvl w:ilvl="6" w:tplc="BE4E6750" w:tentative="1">
      <w:start w:val="1"/>
      <w:numFmt w:val="decimal"/>
      <w:lvlText w:val="%7."/>
      <w:lvlJc w:val="left"/>
      <w:pPr>
        <w:ind w:left="5040" w:hanging="360"/>
      </w:pPr>
    </w:lvl>
    <w:lvl w:ilvl="7" w:tplc="FBC8F19E" w:tentative="1">
      <w:start w:val="1"/>
      <w:numFmt w:val="lowerLetter"/>
      <w:lvlText w:val="%8."/>
      <w:lvlJc w:val="left"/>
      <w:pPr>
        <w:ind w:left="5760" w:hanging="360"/>
      </w:pPr>
    </w:lvl>
    <w:lvl w:ilvl="8" w:tplc="F1BE93DC" w:tentative="1">
      <w:start w:val="1"/>
      <w:numFmt w:val="lowerRoman"/>
      <w:lvlText w:val="%9."/>
      <w:lvlJc w:val="right"/>
      <w:pPr>
        <w:ind w:left="6480" w:hanging="180"/>
      </w:pPr>
    </w:lvl>
  </w:abstractNum>
  <w:abstractNum w:abstractNumId="8" w15:restartNumberingAfterBreak="0">
    <w:nsid w:val="2D067A04"/>
    <w:multiLevelType w:val="hybridMultilevel"/>
    <w:tmpl w:val="6004F82C"/>
    <w:lvl w:ilvl="0" w:tplc="C57A7CFC">
      <w:start w:val="1"/>
      <w:numFmt w:val="decimal"/>
      <w:lvlText w:val="%1."/>
      <w:lvlJc w:val="left"/>
      <w:pPr>
        <w:ind w:left="720" w:hanging="360"/>
      </w:pPr>
      <w:rPr>
        <w:rFonts w:hint="default"/>
      </w:rPr>
    </w:lvl>
    <w:lvl w:ilvl="1" w:tplc="77C681B2" w:tentative="1">
      <w:start w:val="1"/>
      <w:numFmt w:val="bullet"/>
      <w:lvlText w:val="o"/>
      <w:lvlJc w:val="left"/>
      <w:pPr>
        <w:ind w:left="1440" w:hanging="360"/>
      </w:pPr>
      <w:rPr>
        <w:rFonts w:ascii="Courier New" w:hAnsi="Courier New" w:cs="Courier New" w:hint="default"/>
      </w:rPr>
    </w:lvl>
    <w:lvl w:ilvl="2" w:tplc="F9F83378" w:tentative="1">
      <w:start w:val="1"/>
      <w:numFmt w:val="bullet"/>
      <w:lvlText w:val=""/>
      <w:lvlJc w:val="left"/>
      <w:pPr>
        <w:ind w:left="2160" w:hanging="360"/>
      </w:pPr>
      <w:rPr>
        <w:rFonts w:ascii="Wingdings" w:hAnsi="Wingdings" w:hint="default"/>
      </w:rPr>
    </w:lvl>
    <w:lvl w:ilvl="3" w:tplc="D1C648EA" w:tentative="1">
      <w:start w:val="1"/>
      <w:numFmt w:val="bullet"/>
      <w:lvlText w:val=""/>
      <w:lvlJc w:val="left"/>
      <w:pPr>
        <w:ind w:left="2880" w:hanging="360"/>
      </w:pPr>
      <w:rPr>
        <w:rFonts w:ascii="Symbol" w:hAnsi="Symbol" w:hint="default"/>
      </w:rPr>
    </w:lvl>
    <w:lvl w:ilvl="4" w:tplc="8FCACE5A" w:tentative="1">
      <w:start w:val="1"/>
      <w:numFmt w:val="bullet"/>
      <w:lvlText w:val="o"/>
      <w:lvlJc w:val="left"/>
      <w:pPr>
        <w:ind w:left="3600" w:hanging="360"/>
      </w:pPr>
      <w:rPr>
        <w:rFonts w:ascii="Courier New" w:hAnsi="Courier New" w:cs="Courier New" w:hint="default"/>
      </w:rPr>
    </w:lvl>
    <w:lvl w:ilvl="5" w:tplc="F1B8EAB0" w:tentative="1">
      <w:start w:val="1"/>
      <w:numFmt w:val="bullet"/>
      <w:lvlText w:val=""/>
      <w:lvlJc w:val="left"/>
      <w:pPr>
        <w:ind w:left="4320" w:hanging="360"/>
      </w:pPr>
      <w:rPr>
        <w:rFonts w:ascii="Wingdings" w:hAnsi="Wingdings" w:hint="default"/>
      </w:rPr>
    </w:lvl>
    <w:lvl w:ilvl="6" w:tplc="16982E76" w:tentative="1">
      <w:start w:val="1"/>
      <w:numFmt w:val="bullet"/>
      <w:lvlText w:val=""/>
      <w:lvlJc w:val="left"/>
      <w:pPr>
        <w:ind w:left="5040" w:hanging="360"/>
      </w:pPr>
      <w:rPr>
        <w:rFonts w:ascii="Symbol" w:hAnsi="Symbol" w:hint="default"/>
      </w:rPr>
    </w:lvl>
    <w:lvl w:ilvl="7" w:tplc="ECA07ECA" w:tentative="1">
      <w:start w:val="1"/>
      <w:numFmt w:val="bullet"/>
      <w:lvlText w:val="o"/>
      <w:lvlJc w:val="left"/>
      <w:pPr>
        <w:ind w:left="5760" w:hanging="360"/>
      </w:pPr>
      <w:rPr>
        <w:rFonts w:ascii="Courier New" w:hAnsi="Courier New" w:cs="Courier New" w:hint="default"/>
      </w:rPr>
    </w:lvl>
    <w:lvl w:ilvl="8" w:tplc="A81CB3F6" w:tentative="1">
      <w:start w:val="1"/>
      <w:numFmt w:val="bullet"/>
      <w:lvlText w:val=""/>
      <w:lvlJc w:val="left"/>
      <w:pPr>
        <w:ind w:left="6480" w:hanging="360"/>
      </w:pPr>
      <w:rPr>
        <w:rFonts w:ascii="Wingdings" w:hAnsi="Wingdings" w:hint="default"/>
      </w:rPr>
    </w:lvl>
  </w:abstractNum>
  <w:abstractNum w:abstractNumId="9" w15:restartNumberingAfterBreak="0">
    <w:nsid w:val="32A1753E"/>
    <w:multiLevelType w:val="hybridMultilevel"/>
    <w:tmpl w:val="39528F48"/>
    <w:lvl w:ilvl="0" w:tplc="60FC2BEE">
      <w:start w:val="1"/>
      <w:numFmt w:val="bullet"/>
      <w:lvlText w:val=""/>
      <w:lvlJc w:val="left"/>
      <w:pPr>
        <w:ind w:left="720" w:hanging="360"/>
      </w:pPr>
      <w:rPr>
        <w:rFonts w:ascii="Wingdings" w:hAnsi="Wingdings" w:hint="default"/>
      </w:rPr>
    </w:lvl>
    <w:lvl w:ilvl="1" w:tplc="B2980018" w:tentative="1">
      <w:start w:val="1"/>
      <w:numFmt w:val="bullet"/>
      <w:lvlText w:val="o"/>
      <w:lvlJc w:val="left"/>
      <w:pPr>
        <w:ind w:left="1440" w:hanging="360"/>
      </w:pPr>
      <w:rPr>
        <w:rFonts w:ascii="Courier New" w:hAnsi="Courier New" w:cs="Courier New" w:hint="default"/>
      </w:rPr>
    </w:lvl>
    <w:lvl w:ilvl="2" w:tplc="EE9C5C66" w:tentative="1">
      <w:start w:val="1"/>
      <w:numFmt w:val="bullet"/>
      <w:lvlText w:val=""/>
      <w:lvlJc w:val="left"/>
      <w:pPr>
        <w:ind w:left="2160" w:hanging="360"/>
      </w:pPr>
      <w:rPr>
        <w:rFonts w:ascii="Wingdings" w:hAnsi="Wingdings" w:hint="default"/>
      </w:rPr>
    </w:lvl>
    <w:lvl w:ilvl="3" w:tplc="1142878A" w:tentative="1">
      <w:start w:val="1"/>
      <w:numFmt w:val="bullet"/>
      <w:lvlText w:val=""/>
      <w:lvlJc w:val="left"/>
      <w:pPr>
        <w:ind w:left="2880" w:hanging="360"/>
      </w:pPr>
      <w:rPr>
        <w:rFonts w:ascii="Symbol" w:hAnsi="Symbol" w:hint="default"/>
      </w:rPr>
    </w:lvl>
    <w:lvl w:ilvl="4" w:tplc="3AB0E97A" w:tentative="1">
      <w:start w:val="1"/>
      <w:numFmt w:val="bullet"/>
      <w:lvlText w:val="o"/>
      <w:lvlJc w:val="left"/>
      <w:pPr>
        <w:ind w:left="3600" w:hanging="360"/>
      </w:pPr>
      <w:rPr>
        <w:rFonts w:ascii="Courier New" w:hAnsi="Courier New" w:cs="Courier New" w:hint="default"/>
      </w:rPr>
    </w:lvl>
    <w:lvl w:ilvl="5" w:tplc="A7FAD04C" w:tentative="1">
      <w:start w:val="1"/>
      <w:numFmt w:val="bullet"/>
      <w:lvlText w:val=""/>
      <w:lvlJc w:val="left"/>
      <w:pPr>
        <w:ind w:left="4320" w:hanging="360"/>
      </w:pPr>
      <w:rPr>
        <w:rFonts w:ascii="Wingdings" w:hAnsi="Wingdings" w:hint="default"/>
      </w:rPr>
    </w:lvl>
    <w:lvl w:ilvl="6" w:tplc="7206EDDC" w:tentative="1">
      <w:start w:val="1"/>
      <w:numFmt w:val="bullet"/>
      <w:lvlText w:val=""/>
      <w:lvlJc w:val="left"/>
      <w:pPr>
        <w:ind w:left="5040" w:hanging="360"/>
      </w:pPr>
      <w:rPr>
        <w:rFonts w:ascii="Symbol" w:hAnsi="Symbol" w:hint="default"/>
      </w:rPr>
    </w:lvl>
    <w:lvl w:ilvl="7" w:tplc="C16491BA" w:tentative="1">
      <w:start w:val="1"/>
      <w:numFmt w:val="bullet"/>
      <w:lvlText w:val="o"/>
      <w:lvlJc w:val="left"/>
      <w:pPr>
        <w:ind w:left="5760" w:hanging="360"/>
      </w:pPr>
      <w:rPr>
        <w:rFonts w:ascii="Courier New" w:hAnsi="Courier New" w:cs="Courier New" w:hint="default"/>
      </w:rPr>
    </w:lvl>
    <w:lvl w:ilvl="8" w:tplc="FACE5E22" w:tentative="1">
      <w:start w:val="1"/>
      <w:numFmt w:val="bullet"/>
      <w:lvlText w:val=""/>
      <w:lvlJc w:val="left"/>
      <w:pPr>
        <w:ind w:left="6480" w:hanging="360"/>
      </w:pPr>
      <w:rPr>
        <w:rFonts w:ascii="Wingdings" w:hAnsi="Wingdings" w:hint="default"/>
      </w:rPr>
    </w:lvl>
  </w:abstractNum>
  <w:abstractNum w:abstractNumId="10" w15:restartNumberingAfterBreak="0">
    <w:nsid w:val="345A25D7"/>
    <w:multiLevelType w:val="hybridMultilevel"/>
    <w:tmpl w:val="76C85C60"/>
    <w:lvl w:ilvl="0" w:tplc="2DEC34D8">
      <w:start w:val="1"/>
      <w:numFmt w:val="decimal"/>
      <w:lvlText w:val="%1."/>
      <w:lvlJc w:val="left"/>
      <w:pPr>
        <w:ind w:left="720" w:hanging="360"/>
      </w:pPr>
      <w:rPr>
        <w:rFonts w:hint="default"/>
      </w:rPr>
    </w:lvl>
    <w:lvl w:ilvl="1" w:tplc="D122C172" w:tentative="1">
      <w:start w:val="1"/>
      <w:numFmt w:val="lowerLetter"/>
      <w:lvlText w:val="%2."/>
      <w:lvlJc w:val="left"/>
      <w:pPr>
        <w:ind w:left="1440" w:hanging="360"/>
      </w:pPr>
    </w:lvl>
    <w:lvl w:ilvl="2" w:tplc="D8F484C4" w:tentative="1">
      <w:start w:val="1"/>
      <w:numFmt w:val="lowerRoman"/>
      <w:lvlText w:val="%3."/>
      <w:lvlJc w:val="right"/>
      <w:pPr>
        <w:ind w:left="2160" w:hanging="180"/>
      </w:pPr>
    </w:lvl>
    <w:lvl w:ilvl="3" w:tplc="D7042F28" w:tentative="1">
      <w:start w:val="1"/>
      <w:numFmt w:val="decimal"/>
      <w:lvlText w:val="%4."/>
      <w:lvlJc w:val="left"/>
      <w:pPr>
        <w:ind w:left="2880" w:hanging="360"/>
      </w:pPr>
    </w:lvl>
    <w:lvl w:ilvl="4" w:tplc="75362E7A" w:tentative="1">
      <w:start w:val="1"/>
      <w:numFmt w:val="lowerLetter"/>
      <w:lvlText w:val="%5."/>
      <w:lvlJc w:val="left"/>
      <w:pPr>
        <w:ind w:left="3600" w:hanging="360"/>
      </w:pPr>
    </w:lvl>
    <w:lvl w:ilvl="5" w:tplc="5AEEF9E4" w:tentative="1">
      <w:start w:val="1"/>
      <w:numFmt w:val="lowerRoman"/>
      <w:lvlText w:val="%6."/>
      <w:lvlJc w:val="right"/>
      <w:pPr>
        <w:ind w:left="4320" w:hanging="180"/>
      </w:pPr>
    </w:lvl>
    <w:lvl w:ilvl="6" w:tplc="2AE4CE14" w:tentative="1">
      <w:start w:val="1"/>
      <w:numFmt w:val="decimal"/>
      <w:lvlText w:val="%7."/>
      <w:lvlJc w:val="left"/>
      <w:pPr>
        <w:ind w:left="5040" w:hanging="360"/>
      </w:pPr>
    </w:lvl>
    <w:lvl w:ilvl="7" w:tplc="7A1869B0" w:tentative="1">
      <w:start w:val="1"/>
      <w:numFmt w:val="lowerLetter"/>
      <w:lvlText w:val="%8."/>
      <w:lvlJc w:val="left"/>
      <w:pPr>
        <w:ind w:left="5760" w:hanging="360"/>
      </w:pPr>
    </w:lvl>
    <w:lvl w:ilvl="8" w:tplc="E6889A94" w:tentative="1">
      <w:start w:val="1"/>
      <w:numFmt w:val="lowerRoman"/>
      <w:lvlText w:val="%9."/>
      <w:lvlJc w:val="right"/>
      <w:pPr>
        <w:ind w:left="6480" w:hanging="180"/>
      </w:pPr>
    </w:lvl>
  </w:abstractNum>
  <w:abstractNum w:abstractNumId="11" w15:restartNumberingAfterBreak="0">
    <w:nsid w:val="37805B9F"/>
    <w:multiLevelType w:val="hybridMultilevel"/>
    <w:tmpl w:val="6ED20964"/>
    <w:lvl w:ilvl="0" w:tplc="AE2674A4">
      <w:start w:val="1"/>
      <w:numFmt w:val="bullet"/>
      <w:lvlText w:val=""/>
      <w:lvlJc w:val="left"/>
      <w:pPr>
        <w:tabs>
          <w:tab w:val="num" w:pos="1140"/>
        </w:tabs>
        <w:ind w:left="1140" w:hanging="360"/>
      </w:pPr>
      <w:rPr>
        <w:rFonts w:ascii="Symbol" w:hAnsi="Symbol" w:hint="default"/>
      </w:rPr>
    </w:lvl>
    <w:lvl w:ilvl="1" w:tplc="36ACDFC8">
      <w:start w:val="1"/>
      <w:numFmt w:val="decimal"/>
      <w:lvlText w:val="%2."/>
      <w:lvlJc w:val="left"/>
      <w:pPr>
        <w:tabs>
          <w:tab w:val="num" w:pos="1860"/>
        </w:tabs>
        <w:ind w:left="1860" w:hanging="360"/>
      </w:pPr>
      <w:rPr>
        <w:rFonts w:hint="default"/>
      </w:rPr>
    </w:lvl>
    <w:lvl w:ilvl="2" w:tplc="84C29AF2" w:tentative="1">
      <w:start w:val="1"/>
      <w:numFmt w:val="bullet"/>
      <w:lvlText w:val=""/>
      <w:lvlJc w:val="left"/>
      <w:pPr>
        <w:tabs>
          <w:tab w:val="num" w:pos="2580"/>
        </w:tabs>
        <w:ind w:left="2580" w:hanging="360"/>
      </w:pPr>
      <w:rPr>
        <w:rFonts w:ascii="Wingdings" w:hAnsi="Wingdings" w:hint="default"/>
      </w:rPr>
    </w:lvl>
    <w:lvl w:ilvl="3" w:tplc="CD223160" w:tentative="1">
      <w:start w:val="1"/>
      <w:numFmt w:val="bullet"/>
      <w:lvlText w:val=""/>
      <w:lvlJc w:val="left"/>
      <w:pPr>
        <w:tabs>
          <w:tab w:val="num" w:pos="3300"/>
        </w:tabs>
        <w:ind w:left="3300" w:hanging="360"/>
      </w:pPr>
      <w:rPr>
        <w:rFonts w:ascii="Symbol" w:hAnsi="Symbol" w:hint="default"/>
      </w:rPr>
    </w:lvl>
    <w:lvl w:ilvl="4" w:tplc="79B6C778" w:tentative="1">
      <w:start w:val="1"/>
      <w:numFmt w:val="bullet"/>
      <w:lvlText w:val="o"/>
      <w:lvlJc w:val="left"/>
      <w:pPr>
        <w:tabs>
          <w:tab w:val="num" w:pos="4020"/>
        </w:tabs>
        <w:ind w:left="4020" w:hanging="360"/>
      </w:pPr>
      <w:rPr>
        <w:rFonts w:ascii="Courier New" w:hAnsi="Courier New" w:cs="Courier New" w:hint="default"/>
      </w:rPr>
    </w:lvl>
    <w:lvl w:ilvl="5" w:tplc="EAA6AA3E" w:tentative="1">
      <w:start w:val="1"/>
      <w:numFmt w:val="bullet"/>
      <w:lvlText w:val=""/>
      <w:lvlJc w:val="left"/>
      <w:pPr>
        <w:tabs>
          <w:tab w:val="num" w:pos="4740"/>
        </w:tabs>
        <w:ind w:left="4740" w:hanging="360"/>
      </w:pPr>
      <w:rPr>
        <w:rFonts w:ascii="Wingdings" w:hAnsi="Wingdings" w:hint="default"/>
      </w:rPr>
    </w:lvl>
    <w:lvl w:ilvl="6" w:tplc="931ADAA0" w:tentative="1">
      <w:start w:val="1"/>
      <w:numFmt w:val="bullet"/>
      <w:lvlText w:val=""/>
      <w:lvlJc w:val="left"/>
      <w:pPr>
        <w:tabs>
          <w:tab w:val="num" w:pos="5460"/>
        </w:tabs>
        <w:ind w:left="5460" w:hanging="360"/>
      </w:pPr>
      <w:rPr>
        <w:rFonts w:ascii="Symbol" w:hAnsi="Symbol" w:hint="default"/>
      </w:rPr>
    </w:lvl>
    <w:lvl w:ilvl="7" w:tplc="BABA1136" w:tentative="1">
      <w:start w:val="1"/>
      <w:numFmt w:val="bullet"/>
      <w:lvlText w:val="o"/>
      <w:lvlJc w:val="left"/>
      <w:pPr>
        <w:tabs>
          <w:tab w:val="num" w:pos="6180"/>
        </w:tabs>
        <w:ind w:left="6180" w:hanging="360"/>
      </w:pPr>
      <w:rPr>
        <w:rFonts w:ascii="Courier New" w:hAnsi="Courier New" w:cs="Courier New" w:hint="default"/>
      </w:rPr>
    </w:lvl>
    <w:lvl w:ilvl="8" w:tplc="C0D64658"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91460E7"/>
    <w:multiLevelType w:val="hybridMultilevel"/>
    <w:tmpl w:val="FB245764"/>
    <w:lvl w:ilvl="0" w:tplc="B1DA9BB0">
      <w:start w:val="1"/>
      <w:numFmt w:val="bullet"/>
      <w:lvlText w:val=""/>
      <w:lvlJc w:val="left"/>
      <w:pPr>
        <w:ind w:left="720" w:hanging="360"/>
      </w:pPr>
      <w:rPr>
        <w:rFonts w:ascii="Symbol" w:hAnsi="Symbol" w:hint="default"/>
      </w:rPr>
    </w:lvl>
    <w:lvl w:ilvl="1" w:tplc="3B48AB94" w:tentative="1">
      <w:start w:val="1"/>
      <w:numFmt w:val="bullet"/>
      <w:lvlText w:val="o"/>
      <w:lvlJc w:val="left"/>
      <w:pPr>
        <w:ind w:left="1440" w:hanging="360"/>
      </w:pPr>
      <w:rPr>
        <w:rFonts w:ascii="Courier New" w:hAnsi="Courier New" w:cs="Courier New" w:hint="default"/>
      </w:rPr>
    </w:lvl>
    <w:lvl w:ilvl="2" w:tplc="D8ACE966" w:tentative="1">
      <w:start w:val="1"/>
      <w:numFmt w:val="bullet"/>
      <w:lvlText w:val=""/>
      <w:lvlJc w:val="left"/>
      <w:pPr>
        <w:ind w:left="2160" w:hanging="360"/>
      </w:pPr>
      <w:rPr>
        <w:rFonts w:ascii="Wingdings" w:hAnsi="Wingdings" w:hint="default"/>
      </w:rPr>
    </w:lvl>
    <w:lvl w:ilvl="3" w:tplc="8450901C" w:tentative="1">
      <w:start w:val="1"/>
      <w:numFmt w:val="bullet"/>
      <w:lvlText w:val=""/>
      <w:lvlJc w:val="left"/>
      <w:pPr>
        <w:ind w:left="2880" w:hanging="360"/>
      </w:pPr>
      <w:rPr>
        <w:rFonts w:ascii="Symbol" w:hAnsi="Symbol" w:hint="default"/>
      </w:rPr>
    </w:lvl>
    <w:lvl w:ilvl="4" w:tplc="147C21D2" w:tentative="1">
      <w:start w:val="1"/>
      <w:numFmt w:val="bullet"/>
      <w:lvlText w:val="o"/>
      <w:lvlJc w:val="left"/>
      <w:pPr>
        <w:ind w:left="3600" w:hanging="360"/>
      </w:pPr>
      <w:rPr>
        <w:rFonts w:ascii="Courier New" w:hAnsi="Courier New" w:cs="Courier New" w:hint="default"/>
      </w:rPr>
    </w:lvl>
    <w:lvl w:ilvl="5" w:tplc="F00CB412" w:tentative="1">
      <w:start w:val="1"/>
      <w:numFmt w:val="bullet"/>
      <w:lvlText w:val=""/>
      <w:lvlJc w:val="left"/>
      <w:pPr>
        <w:ind w:left="4320" w:hanging="360"/>
      </w:pPr>
      <w:rPr>
        <w:rFonts w:ascii="Wingdings" w:hAnsi="Wingdings" w:hint="default"/>
      </w:rPr>
    </w:lvl>
    <w:lvl w:ilvl="6" w:tplc="9B4C3BAC" w:tentative="1">
      <w:start w:val="1"/>
      <w:numFmt w:val="bullet"/>
      <w:lvlText w:val=""/>
      <w:lvlJc w:val="left"/>
      <w:pPr>
        <w:ind w:left="5040" w:hanging="360"/>
      </w:pPr>
      <w:rPr>
        <w:rFonts w:ascii="Symbol" w:hAnsi="Symbol" w:hint="default"/>
      </w:rPr>
    </w:lvl>
    <w:lvl w:ilvl="7" w:tplc="8C3EB586" w:tentative="1">
      <w:start w:val="1"/>
      <w:numFmt w:val="bullet"/>
      <w:lvlText w:val="o"/>
      <w:lvlJc w:val="left"/>
      <w:pPr>
        <w:ind w:left="5760" w:hanging="360"/>
      </w:pPr>
      <w:rPr>
        <w:rFonts w:ascii="Courier New" w:hAnsi="Courier New" w:cs="Courier New" w:hint="default"/>
      </w:rPr>
    </w:lvl>
    <w:lvl w:ilvl="8" w:tplc="8E64113C" w:tentative="1">
      <w:start w:val="1"/>
      <w:numFmt w:val="bullet"/>
      <w:lvlText w:val=""/>
      <w:lvlJc w:val="left"/>
      <w:pPr>
        <w:ind w:left="6480" w:hanging="360"/>
      </w:pPr>
      <w:rPr>
        <w:rFonts w:ascii="Wingdings" w:hAnsi="Wingdings" w:hint="default"/>
      </w:rPr>
    </w:lvl>
  </w:abstractNum>
  <w:abstractNum w:abstractNumId="13" w15:restartNumberingAfterBreak="0">
    <w:nsid w:val="3B8F0BD3"/>
    <w:multiLevelType w:val="hybridMultilevel"/>
    <w:tmpl w:val="DAF0E170"/>
    <w:lvl w:ilvl="0" w:tplc="CB8063D4">
      <w:start w:val="1"/>
      <w:numFmt w:val="bullet"/>
      <w:lvlText w:val=""/>
      <w:lvlJc w:val="left"/>
      <w:pPr>
        <w:ind w:left="720" w:hanging="360"/>
      </w:pPr>
      <w:rPr>
        <w:rFonts w:ascii="Symbol" w:hAnsi="Symbol" w:hint="default"/>
      </w:rPr>
    </w:lvl>
    <w:lvl w:ilvl="1" w:tplc="4FACE742" w:tentative="1">
      <w:start w:val="1"/>
      <w:numFmt w:val="bullet"/>
      <w:lvlText w:val="o"/>
      <w:lvlJc w:val="left"/>
      <w:pPr>
        <w:ind w:left="1440" w:hanging="360"/>
      </w:pPr>
      <w:rPr>
        <w:rFonts w:ascii="Courier New" w:hAnsi="Courier New" w:cs="Courier New" w:hint="default"/>
      </w:rPr>
    </w:lvl>
    <w:lvl w:ilvl="2" w:tplc="6A12CC52" w:tentative="1">
      <w:start w:val="1"/>
      <w:numFmt w:val="bullet"/>
      <w:lvlText w:val=""/>
      <w:lvlJc w:val="left"/>
      <w:pPr>
        <w:ind w:left="2160" w:hanging="360"/>
      </w:pPr>
      <w:rPr>
        <w:rFonts w:ascii="Wingdings" w:hAnsi="Wingdings" w:hint="default"/>
      </w:rPr>
    </w:lvl>
    <w:lvl w:ilvl="3" w:tplc="E6A0493E" w:tentative="1">
      <w:start w:val="1"/>
      <w:numFmt w:val="bullet"/>
      <w:lvlText w:val=""/>
      <w:lvlJc w:val="left"/>
      <w:pPr>
        <w:ind w:left="2880" w:hanging="360"/>
      </w:pPr>
      <w:rPr>
        <w:rFonts w:ascii="Symbol" w:hAnsi="Symbol" w:hint="default"/>
      </w:rPr>
    </w:lvl>
    <w:lvl w:ilvl="4" w:tplc="64B4C5BE" w:tentative="1">
      <w:start w:val="1"/>
      <w:numFmt w:val="bullet"/>
      <w:lvlText w:val="o"/>
      <w:lvlJc w:val="left"/>
      <w:pPr>
        <w:ind w:left="3600" w:hanging="360"/>
      </w:pPr>
      <w:rPr>
        <w:rFonts w:ascii="Courier New" w:hAnsi="Courier New" w:cs="Courier New" w:hint="default"/>
      </w:rPr>
    </w:lvl>
    <w:lvl w:ilvl="5" w:tplc="8D906790" w:tentative="1">
      <w:start w:val="1"/>
      <w:numFmt w:val="bullet"/>
      <w:lvlText w:val=""/>
      <w:lvlJc w:val="left"/>
      <w:pPr>
        <w:ind w:left="4320" w:hanging="360"/>
      </w:pPr>
      <w:rPr>
        <w:rFonts w:ascii="Wingdings" w:hAnsi="Wingdings" w:hint="default"/>
      </w:rPr>
    </w:lvl>
    <w:lvl w:ilvl="6" w:tplc="98B4D848" w:tentative="1">
      <w:start w:val="1"/>
      <w:numFmt w:val="bullet"/>
      <w:lvlText w:val=""/>
      <w:lvlJc w:val="left"/>
      <w:pPr>
        <w:ind w:left="5040" w:hanging="360"/>
      </w:pPr>
      <w:rPr>
        <w:rFonts w:ascii="Symbol" w:hAnsi="Symbol" w:hint="default"/>
      </w:rPr>
    </w:lvl>
    <w:lvl w:ilvl="7" w:tplc="D08E9852" w:tentative="1">
      <w:start w:val="1"/>
      <w:numFmt w:val="bullet"/>
      <w:lvlText w:val="o"/>
      <w:lvlJc w:val="left"/>
      <w:pPr>
        <w:ind w:left="5760" w:hanging="360"/>
      </w:pPr>
      <w:rPr>
        <w:rFonts w:ascii="Courier New" w:hAnsi="Courier New" w:cs="Courier New" w:hint="default"/>
      </w:rPr>
    </w:lvl>
    <w:lvl w:ilvl="8" w:tplc="F4E80DE0" w:tentative="1">
      <w:start w:val="1"/>
      <w:numFmt w:val="bullet"/>
      <w:lvlText w:val=""/>
      <w:lvlJc w:val="left"/>
      <w:pPr>
        <w:ind w:left="6480" w:hanging="360"/>
      </w:pPr>
      <w:rPr>
        <w:rFonts w:ascii="Wingdings" w:hAnsi="Wingdings" w:hint="default"/>
      </w:rPr>
    </w:lvl>
  </w:abstractNum>
  <w:abstractNum w:abstractNumId="14" w15:restartNumberingAfterBreak="0">
    <w:nsid w:val="45DE1D41"/>
    <w:multiLevelType w:val="hybridMultilevel"/>
    <w:tmpl w:val="FFE2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314FE"/>
    <w:multiLevelType w:val="hybridMultilevel"/>
    <w:tmpl w:val="22A6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20E8E"/>
    <w:multiLevelType w:val="hybridMultilevel"/>
    <w:tmpl w:val="21947C66"/>
    <w:lvl w:ilvl="0" w:tplc="4F3ACAAA">
      <w:start w:val="1"/>
      <w:numFmt w:val="bullet"/>
      <w:lvlText w:val=""/>
      <w:lvlJc w:val="left"/>
      <w:pPr>
        <w:ind w:left="720" w:hanging="360"/>
      </w:pPr>
      <w:rPr>
        <w:rFonts w:ascii="Symbol" w:hAnsi="Symbol" w:hint="default"/>
      </w:rPr>
    </w:lvl>
    <w:lvl w:ilvl="1" w:tplc="9A66ADA2" w:tentative="1">
      <w:start w:val="1"/>
      <w:numFmt w:val="bullet"/>
      <w:lvlText w:val="o"/>
      <w:lvlJc w:val="left"/>
      <w:pPr>
        <w:ind w:left="1440" w:hanging="360"/>
      </w:pPr>
      <w:rPr>
        <w:rFonts w:ascii="Courier New" w:hAnsi="Courier New" w:cs="Courier New" w:hint="default"/>
      </w:rPr>
    </w:lvl>
    <w:lvl w:ilvl="2" w:tplc="AEBA937A" w:tentative="1">
      <w:start w:val="1"/>
      <w:numFmt w:val="bullet"/>
      <w:lvlText w:val=""/>
      <w:lvlJc w:val="left"/>
      <w:pPr>
        <w:ind w:left="2160" w:hanging="360"/>
      </w:pPr>
      <w:rPr>
        <w:rFonts w:ascii="Wingdings" w:hAnsi="Wingdings" w:hint="default"/>
      </w:rPr>
    </w:lvl>
    <w:lvl w:ilvl="3" w:tplc="4FE2F4D8" w:tentative="1">
      <w:start w:val="1"/>
      <w:numFmt w:val="bullet"/>
      <w:lvlText w:val=""/>
      <w:lvlJc w:val="left"/>
      <w:pPr>
        <w:ind w:left="2880" w:hanging="360"/>
      </w:pPr>
      <w:rPr>
        <w:rFonts w:ascii="Symbol" w:hAnsi="Symbol" w:hint="default"/>
      </w:rPr>
    </w:lvl>
    <w:lvl w:ilvl="4" w:tplc="8AE0491E" w:tentative="1">
      <w:start w:val="1"/>
      <w:numFmt w:val="bullet"/>
      <w:lvlText w:val="o"/>
      <w:lvlJc w:val="left"/>
      <w:pPr>
        <w:ind w:left="3600" w:hanging="360"/>
      </w:pPr>
      <w:rPr>
        <w:rFonts w:ascii="Courier New" w:hAnsi="Courier New" w:cs="Courier New" w:hint="default"/>
      </w:rPr>
    </w:lvl>
    <w:lvl w:ilvl="5" w:tplc="5E7E704C" w:tentative="1">
      <w:start w:val="1"/>
      <w:numFmt w:val="bullet"/>
      <w:lvlText w:val=""/>
      <w:lvlJc w:val="left"/>
      <w:pPr>
        <w:ind w:left="4320" w:hanging="360"/>
      </w:pPr>
      <w:rPr>
        <w:rFonts w:ascii="Wingdings" w:hAnsi="Wingdings" w:hint="default"/>
      </w:rPr>
    </w:lvl>
    <w:lvl w:ilvl="6" w:tplc="6E7E314A" w:tentative="1">
      <w:start w:val="1"/>
      <w:numFmt w:val="bullet"/>
      <w:lvlText w:val=""/>
      <w:lvlJc w:val="left"/>
      <w:pPr>
        <w:ind w:left="5040" w:hanging="360"/>
      </w:pPr>
      <w:rPr>
        <w:rFonts w:ascii="Symbol" w:hAnsi="Symbol" w:hint="default"/>
      </w:rPr>
    </w:lvl>
    <w:lvl w:ilvl="7" w:tplc="5016B54E" w:tentative="1">
      <w:start w:val="1"/>
      <w:numFmt w:val="bullet"/>
      <w:lvlText w:val="o"/>
      <w:lvlJc w:val="left"/>
      <w:pPr>
        <w:ind w:left="5760" w:hanging="360"/>
      </w:pPr>
      <w:rPr>
        <w:rFonts w:ascii="Courier New" w:hAnsi="Courier New" w:cs="Courier New" w:hint="default"/>
      </w:rPr>
    </w:lvl>
    <w:lvl w:ilvl="8" w:tplc="EEA27564" w:tentative="1">
      <w:start w:val="1"/>
      <w:numFmt w:val="bullet"/>
      <w:lvlText w:val=""/>
      <w:lvlJc w:val="left"/>
      <w:pPr>
        <w:ind w:left="6480" w:hanging="360"/>
      </w:pPr>
      <w:rPr>
        <w:rFonts w:ascii="Wingdings" w:hAnsi="Wingdings" w:hint="default"/>
      </w:rPr>
    </w:lvl>
  </w:abstractNum>
  <w:abstractNum w:abstractNumId="17" w15:restartNumberingAfterBreak="0">
    <w:nsid w:val="5E301C35"/>
    <w:multiLevelType w:val="hybridMultilevel"/>
    <w:tmpl w:val="BB5C3F2C"/>
    <w:lvl w:ilvl="0" w:tplc="30664372">
      <w:start w:val="1"/>
      <w:numFmt w:val="bullet"/>
      <w:lvlText w:val=""/>
      <w:lvlJc w:val="left"/>
      <w:pPr>
        <w:ind w:left="340" w:hanging="340"/>
      </w:pPr>
      <w:rPr>
        <w:rFonts w:ascii="Wingdings" w:hAnsi="Wingdings" w:hint="default"/>
        <w:b/>
        <w:i w:val="0"/>
        <w:color w:val="BA0C2F"/>
      </w:rPr>
    </w:lvl>
    <w:lvl w:ilvl="1" w:tplc="E320E3CE" w:tentative="1">
      <w:start w:val="1"/>
      <w:numFmt w:val="bullet"/>
      <w:lvlText w:val="o"/>
      <w:lvlJc w:val="left"/>
      <w:pPr>
        <w:ind w:left="1440" w:hanging="360"/>
      </w:pPr>
      <w:rPr>
        <w:rFonts w:ascii="Courier New" w:hAnsi="Courier New" w:cs="Courier New" w:hint="default"/>
      </w:rPr>
    </w:lvl>
    <w:lvl w:ilvl="2" w:tplc="19B0DF66" w:tentative="1">
      <w:start w:val="1"/>
      <w:numFmt w:val="bullet"/>
      <w:lvlText w:val=""/>
      <w:lvlJc w:val="left"/>
      <w:pPr>
        <w:ind w:left="2160" w:hanging="360"/>
      </w:pPr>
      <w:rPr>
        <w:rFonts w:ascii="Wingdings" w:hAnsi="Wingdings" w:hint="default"/>
      </w:rPr>
    </w:lvl>
    <w:lvl w:ilvl="3" w:tplc="E0387732" w:tentative="1">
      <w:start w:val="1"/>
      <w:numFmt w:val="bullet"/>
      <w:lvlText w:val=""/>
      <w:lvlJc w:val="left"/>
      <w:pPr>
        <w:ind w:left="2880" w:hanging="360"/>
      </w:pPr>
      <w:rPr>
        <w:rFonts w:ascii="Symbol" w:hAnsi="Symbol" w:hint="default"/>
      </w:rPr>
    </w:lvl>
    <w:lvl w:ilvl="4" w:tplc="4B2ADB68" w:tentative="1">
      <w:start w:val="1"/>
      <w:numFmt w:val="bullet"/>
      <w:lvlText w:val="o"/>
      <w:lvlJc w:val="left"/>
      <w:pPr>
        <w:ind w:left="3600" w:hanging="360"/>
      </w:pPr>
      <w:rPr>
        <w:rFonts w:ascii="Courier New" w:hAnsi="Courier New" w:cs="Courier New" w:hint="default"/>
      </w:rPr>
    </w:lvl>
    <w:lvl w:ilvl="5" w:tplc="B0EA7CAA" w:tentative="1">
      <w:start w:val="1"/>
      <w:numFmt w:val="bullet"/>
      <w:lvlText w:val=""/>
      <w:lvlJc w:val="left"/>
      <w:pPr>
        <w:ind w:left="4320" w:hanging="360"/>
      </w:pPr>
      <w:rPr>
        <w:rFonts w:ascii="Wingdings" w:hAnsi="Wingdings" w:hint="default"/>
      </w:rPr>
    </w:lvl>
    <w:lvl w:ilvl="6" w:tplc="132A842C" w:tentative="1">
      <w:start w:val="1"/>
      <w:numFmt w:val="bullet"/>
      <w:lvlText w:val=""/>
      <w:lvlJc w:val="left"/>
      <w:pPr>
        <w:ind w:left="5040" w:hanging="360"/>
      </w:pPr>
      <w:rPr>
        <w:rFonts w:ascii="Symbol" w:hAnsi="Symbol" w:hint="default"/>
      </w:rPr>
    </w:lvl>
    <w:lvl w:ilvl="7" w:tplc="04686C30" w:tentative="1">
      <w:start w:val="1"/>
      <w:numFmt w:val="bullet"/>
      <w:lvlText w:val="o"/>
      <w:lvlJc w:val="left"/>
      <w:pPr>
        <w:ind w:left="5760" w:hanging="360"/>
      </w:pPr>
      <w:rPr>
        <w:rFonts w:ascii="Courier New" w:hAnsi="Courier New" w:cs="Courier New" w:hint="default"/>
      </w:rPr>
    </w:lvl>
    <w:lvl w:ilvl="8" w:tplc="04BCDAC4" w:tentative="1">
      <w:start w:val="1"/>
      <w:numFmt w:val="bullet"/>
      <w:lvlText w:val=""/>
      <w:lvlJc w:val="left"/>
      <w:pPr>
        <w:ind w:left="6480" w:hanging="360"/>
      </w:pPr>
      <w:rPr>
        <w:rFonts w:ascii="Wingdings" w:hAnsi="Wingdings" w:hint="default"/>
      </w:rPr>
    </w:lvl>
  </w:abstractNum>
  <w:abstractNum w:abstractNumId="18" w15:restartNumberingAfterBreak="0">
    <w:nsid w:val="62411EBD"/>
    <w:multiLevelType w:val="hybridMultilevel"/>
    <w:tmpl w:val="FE4086C2"/>
    <w:lvl w:ilvl="0" w:tplc="2AD21F0A">
      <w:start w:val="1"/>
      <w:numFmt w:val="bullet"/>
      <w:lvlText w:val=""/>
      <w:lvlJc w:val="left"/>
      <w:pPr>
        <w:ind w:left="720" w:hanging="360"/>
      </w:pPr>
      <w:rPr>
        <w:rFonts w:ascii="Symbol" w:hAnsi="Symbol" w:hint="default"/>
      </w:rPr>
    </w:lvl>
    <w:lvl w:ilvl="1" w:tplc="3B3E4B94" w:tentative="1">
      <w:start w:val="1"/>
      <w:numFmt w:val="bullet"/>
      <w:lvlText w:val="o"/>
      <w:lvlJc w:val="left"/>
      <w:pPr>
        <w:ind w:left="1440" w:hanging="360"/>
      </w:pPr>
      <w:rPr>
        <w:rFonts w:ascii="Courier New" w:hAnsi="Courier New" w:cs="Courier New" w:hint="default"/>
      </w:rPr>
    </w:lvl>
    <w:lvl w:ilvl="2" w:tplc="DE061426" w:tentative="1">
      <w:start w:val="1"/>
      <w:numFmt w:val="bullet"/>
      <w:lvlText w:val=""/>
      <w:lvlJc w:val="left"/>
      <w:pPr>
        <w:ind w:left="2160" w:hanging="360"/>
      </w:pPr>
      <w:rPr>
        <w:rFonts w:ascii="Wingdings" w:hAnsi="Wingdings" w:hint="default"/>
      </w:rPr>
    </w:lvl>
    <w:lvl w:ilvl="3" w:tplc="71B0E35A" w:tentative="1">
      <w:start w:val="1"/>
      <w:numFmt w:val="bullet"/>
      <w:lvlText w:val=""/>
      <w:lvlJc w:val="left"/>
      <w:pPr>
        <w:ind w:left="2880" w:hanging="360"/>
      </w:pPr>
      <w:rPr>
        <w:rFonts w:ascii="Symbol" w:hAnsi="Symbol" w:hint="default"/>
      </w:rPr>
    </w:lvl>
    <w:lvl w:ilvl="4" w:tplc="A2B0C654" w:tentative="1">
      <w:start w:val="1"/>
      <w:numFmt w:val="bullet"/>
      <w:lvlText w:val="o"/>
      <w:lvlJc w:val="left"/>
      <w:pPr>
        <w:ind w:left="3600" w:hanging="360"/>
      </w:pPr>
      <w:rPr>
        <w:rFonts w:ascii="Courier New" w:hAnsi="Courier New" w:cs="Courier New" w:hint="default"/>
      </w:rPr>
    </w:lvl>
    <w:lvl w:ilvl="5" w:tplc="23C0F652" w:tentative="1">
      <w:start w:val="1"/>
      <w:numFmt w:val="bullet"/>
      <w:lvlText w:val=""/>
      <w:lvlJc w:val="left"/>
      <w:pPr>
        <w:ind w:left="4320" w:hanging="360"/>
      </w:pPr>
      <w:rPr>
        <w:rFonts w:ascii="Wingdings" w:hAnsi="Wingdings" w:hint="default"/>
      </w:rPr>
    </w:lvl>
    <w:lvl w:ilvl="6" w:tplc="3DDEDDEA" w:tentative="1">
      <w:start w:val="1"/>
      <w:numFmt w:val="bullet"/>
      <w:lvlText w:val=""/>
      <w:lvlJc w:val="left"/>
      <w:pPr>
        <w:ind w:left="5040" w:hanging="360"/>
      </w:pPr>
      <w:rPr>
        <w:rFonts w:ascii="Symbol" w:hAnsi="Symbol" w:hint="default"/>
      </w:rPr>
    </w:lvl>
    <w:lvl w:ilvl="7" w:tplc="E2C40CC4" w:tentative="1">
      <w:start w:val="1"/>
      <w:numFmt w:val="bullet"/>
      <w:lvlText w:val="o"/>
      <w:lvlJc w:val="left"/>
      <w:pPr>
        <w:ind w:left="5760" w:hanging="360"/>
      </w:pPr>
      <w:rPr>
        <w:rFonts w:ascii="Courier New" w:hAnsi="Courier New" w:cs="Courier New" w:hint="default"/>
      </w:rPr>
    </w:lvl>
    <w:lvl w:ilvl="8" w:tplc="1FC2B0DE" w:tentative="1">
      <w:start w:val="1"/>
      <w:numFmt w:val="bullet"/>
      <w:lvlText w:val=""/>
      <w:lvlJc w:val="left"/>
      <w:pPr>
        <w:ind w:left="6480" w:hanging="360"/>
      </w:pPr>
      <w:rPr>
        <w:rFonts w:ascii="Wingdings" w:hAnsi="Wingdings" w:hint="default"/>
      </w:rPr>
    </w:lvl>
  </w:abstractNum>
  <w:abstractNum w:abstractNumId="19" w15:restartNumberingAfterBreak="0">
    <w:nsid w:val="648625AD"/>
    <w:multiLevelType w:val="hybridMultilevel"/>
    <w:tmpl w:val="373EB72C"/>
    <w:lvl w:ilvl="0" w:tplc="843EC372">
      <w:start w:val="1"/>
      <w:numFmt w:val="bullet"/>
      <w:lvlText w:val=""/>
      <w:lvlJc w:val="left"/>
      <w:pPr>
        <w:ind w:left="720" w:hanging="360"/>
      </w:pPr>
      <w:rPr>
        <w:rFonts w:ascii="Wingdings" w:hAnsi="Wingdings" w:hint="default"/>
      </w:rPr>
    </w:lvl>
    <w:lvl w:ilvl="1" w:tplc="884C6BB0" w:tentative="1">
      <w:start w:val="1"/>
      <w:numFmt w:val="bullet"/>
      <w:lvlText w:val="o"/>
      <w:lvlJc w:val="left"/>
      <w:pPr>
        <w:ind w:left="1440" w:hanging="360"/>
      </w:pPr>
      <w:rPr>
        <w:rFonts w:ascii="Courier New" w:hAnsi="Courier New" w:cs="Courier New" w:hint="default"/>
      </w:rPr>
    </w:lvl>
    <w:lvl w:ilvl="2" w:tplc="ABA465F4" w:tentative="1">
      <w:start w:val="1"/>
      <w:numFmt w:val="bullet"/>
      <w:lvlText w:val=""/>
      <w:lvlJc w:val="left"/>
      <w:pPr>
        <w:ind w:left="2160" w:hanging="360"/>
      </w:pPr>
      <w:rPr>
        <w:rFonts w:ascii="Wingdings" w:hAnsi="Wingdings" w:hint="default"/>
      </w:rPr>
    </w:lvl>
    <w:lvl w:ilvl="3" w:tplc="DC80A7C6" w:tentative="1">
      <w:start w:val="1"/>
      <w:numFmt w:val="bullet"/>
      <w:lvlText w:val=""/>
      <w:lvlJc w:val="left"/>
      <w:pPr>
        <w:ind w:left="2880" w:hanging="360"/>
      </w:pPr>
      <w:rPr>
        <w:rFonts w:ascii="Symbol" w:hAnsi="Symbol" w:hint="default"/>
      </w:rPr>
    </w:lvl>
    <w:lvl w:ilvl="4" w:tplc="C5D069EE" w:tentative="1">
      <w:start w:val="1"/>
      <w:numFmt w:val="bullet"/>
      <w:lvlText w:val="o"/>
      <w:lvlJc w:val="left"/>
      <w:pPr>
        <w:ind w:left="3600" w:hanging="360"/>
      </w:pPr>
      <w:rPr>
        <w:rFonts w:ascii="Courier New" w:hAnsi="Courier New" w:cs="Courier New" w:hint="default"/>
      </w:rPr>
    </w:lvl>
    <w:lvl w:ilvl="5" w:tplc="70A60294" w:tentative="1">
      <w:start w:val="1"/>
      <w:numFmt w:val="bullet"/>
      <w:lvlText w:val=""/>
      <w:lvlJc w:val="left"/>
      <w:pPr>
        <w:ind w:left="4320" w:hanging="360"/>
      </w:pPr>
      <w:rPr>
        <w:rFonts w:ascii="Wingdings" w:hAnsi="Wingdings" w:hint="default"/>
      </w:rPr>
    </w:lvl>
    <w:lvl w:ilvl="6" w:tplc="5A94630E" w:tentative="1">
      <w:start w:val="1"/>
      <w:numFmt w:val="bullet"/>
      <w:lvlText w:val=""/>
      <w:lvlJc w:val="left"/>
      <w:pPr>
        <w:ind w:left="5040" w:hanging="360"/>
      </w:pPr>
      <w:rPr>
        <w:rFonts w:ascii="Symbol" w:hAnsi="Symbol" w:hint="default"/>
      </w:rPr>
    </w:lvl>
    <w:lvl w:ilvl="7" w:tplc="7958984E" w:tentative="1">
      <w:start w:val="1"/>
      <w:numFmt w:val="bullet"/>
      <w:lvlText w:val="o"/>
      <w:lvlJc w:val="left"/>
      <w:pPr>
        <w:ind w:left="5760" w:hanging="360"/>
      </w:pPr>
      <w:rPr>
        <w:rFonts w:ascii="Courier New" w:hAnsi="Courier New" w:cs="Courier New" w:hint="default"/>
      </w:rPr>
    </w:lvl>
    <w:lvl w:ilvl="8" w:tplc="69A8AF02" w:tentative="1">
      <w:start w:val="1"/>
      <w:numFmt w:val="bullet"/>
      <w:lvlText w:val=""/>
      <w:lvlJc w:val="left"/>
      <w:pPr>
        <w:ind w:left="6480" w:hanging="360"/>
      </w:pPr>
      <w:rPr>
        <w:rFonts w:ascii="Wingdings" w:hAnsi="Wingdings" w:hint="default"/>
      </w:rPr>
    </w:lvl>
  </w:abstractNum>
  <w:abstractNum w:abstractNumId="20" w15:restartNumberingAfterBreak="0">
    <w:nsid w:val="67502F0A"/>
    <w:multiLevelType w:val="hybridMultilevel"/>
    <w:tmpl w:val="901600DC"/>
    <w:lvl w:ilvl="0" w:tplc="F0C2D3F4">
      <w:start w:val="1"/>
      <w:numFmt w:val="decimal"/>
      <w:lvlText w:val="%1."/>
      <w:lvlJc w:val="left"/>
      <w:pPr>
        <w:ind w:left="720" w:hanging="360"/>
      </w:pPr>
      <w:rPr>
        <w:rFonts w:hint="default"/>
      </w:rPr>
    </w:lvl>
    <w:lvl w:ilvl="1" w:tplc="F8B8407E">
      <w:start w:val="1"/>
      <w:numFmt w:val="lowerLetter"/>
      <w:lvlText w:val="%2."/>
      <w:lvlJc w:val="left"/>
      <w:pPr>
        <w:ind w:left="1440" w:hanging="360"/>
      </w:pPr>
    </w:lvl>
    <w:lvl w:ilvl="2" w:tplc="B6709E50">
      <w:start w:val="1"/>
      <w:numFmt w:val="decimal"/>
      <w:lvlText w:val="%3."/>
      <w:lvlJc w:val="left"/>
      <w:pPr>
        <w:ind w:left="2340" w:hanging="360"/>
      </w:pPr>
      <w:rPr>
        <w:rFonts w:hint="default"/>
      </w:rPr>
    </w:lvl>
    <w:lvl w:ilvl="3" w:tplc="F93066BA" w:tentative="1">
      <w:start w:val="1"/>
      <w:numFmt w:val="decimal"/>
      <w:lvlText w:val="%4."/>
      <w:lvlJc w:val="left"/>
      <w:pPr>
        <w:ind w:left="2880" w:hanging="360"/>
      </w:pPr>
    </w:lvl>
    <w:lvl w:ilvl="4" w:tplc="73E6B054" w:tentative="1">
      <w:start w:val="1"/>
      <w:numFmt w:val="lowerLetter"/>
      <w:lvlText w:val="%5."/>
      <w:lvlJc w:val="left"/>
      <w:pPr>
        <w:ind w:left="3600" w:hanging="360"/>
      </w:pPr>
    </w:lvl>
    <w:lvl w:ilvl="5" w:tplc="31922D60" w:tentative="1">
      <w:start w:val="1"/>
      <w:numFmt w:val="lowerRoman"/>
      <w:lvlText w:val="%6."/>
      <w:lvlJc w:val="right"/>
      <w:pPr>
        <w:ind w:left="4320" w:hanging="180"/>
      </w:pPr>
    </w:lvl>
    <w:lvl w:ilvl="6" w:tplc="43B62CE8" w:tentative="1">
      <w:start w:val="1"/>
      <w:numFmt w:val="decimal"/>
      <w:lvlText w:val="%7."/>
      <w:lvlJc w:val="left"/>
      <w:pPr>
        <w:ind w:left="5040" w:hanging="360"/>
      </w:pPr>
    </w:lvl>
    <w:lvl w:ilvl="7" w:tplc="08340880" w:tentative="1">
      <w:start w:val="1"/>
      <w:numFmt w:val="lowerLetter"/>
      <w:lvlText w:val="%8."/>
      <w:lvlJc w:val="left"/>
      <w:pPr>
        <w:ind w:left="5760" w:hanging="360"/>
      </w:pPr>
    </w:lvl>
    <w:lvl w:ilvl="8" w:tplc="7F22B76A" w:tentative="1">
      <w:start w:val="1"/>
      <w:numFmt w:val="lowerRoman"/>
      <w:lvlText w:val="%9."/>
      <w:lvlJc w:val="right"/>
      <w:pPr>
        <w:ind w:left="6480" w:hanging="180"/>
      </w:pPr>
    </w:lvl>
  </w:abstractNum>
  <w:abstractNum w:abstractNumId="21" w15:restartNumberingAfterBreak="0">
    <w:nsid w:val="67AA3C7D"/>
    <w:multiLevelType w:val="hybridMultilevel"/>
    <w:tmpl w:val="E758DCBC"/>
    <w:lvl w:ilvl="0" w:tplc="02C0EB6C">
      <w:start w:val="1"/>
      <w:numFmt w:val="bullet"/>
      <w:lvlText w:val=""/>
      <w:lvlJc w:val="left"/>
      <w:pPr>
        <w:ind w:left="720" w:hanging="360"/>
      </w:pPr>
      <w:rPr>
        <w:rFonts w:ascii="Symbol" w:hAnsi="Symbol" w:hint="default"/>
      </w:rPr>
    </w:lvl>
    <w:lvl w:ilvl="1" w:tplc="1368CA9A" w:tentative="1">
      <w:start w:val="1"/>
      <w:numFmt w:val="bullet"/>
      <w:lvlText w:val="o"/>
      <w:lvlJc w:val="left"/>
      <w:pPr>
        <w:ind w:left="1440" w:hanging="360"/>
      </w:pPr>
      <w:rPr>
        <w:rFonts w:ascii="Courier New" w:hAnsi="Courier New" w:cs="Courier New" w:hint="default"/>
      </w:rPr>
    </w:lvl>
    <w:lvl w:ilvl="2" w:tplc="FE9673F6" w:tentative="1">
      <w:start w:val="1"/>
      <w:numFmt w:val="bullet"/>
      <w:lvlText w:val=""/>
      <w:lvlJc w:val="left"/>
      <w:pPr>
        <w:ind w:left="2160" w:hanging="360"/>
      </w:pPr>
      <w:rPr>
        <w:rFonts w:ascii="Wingdings" w:hAnsi="Wingdings" w:hint="default"/>
      </w:rPr>
    </w:lvl>
    <w:lvl w:ilvl="3" w:tplc="3C702020" w:tentative="1">
      <w:start w:val="1"/>
      <w:numFmt w:val="bullet"/>
      <w:lvlText w:val=""/>
      <w:lvlJc w:val="left"/>
      <w:pPr>
        <w:ind w:left="2880" w:hanging="360"/>
      </w:pPr>
      <w:rPr>
        <w:rFonts w:ascii="Symbol" w:hAnsi="Symbol" w:hint="default"/>
      </w:rPr>
    </w:lvl>
    <w:lvl w:ilvl="4" w:tplc="EB8298F8" w:tentative="1">
      <w:start w:val="1"/>
      <w:numFmt w:val="bullet"/>
      <w:lvlText w:val="o"/>
      <w:lvlJc w:val="left"/>
      <w:pPr>
        <w:ind w:left="3600" w:hanging="360"/>
      </w:pPr>
      <w:rPr>
        <w:rFonts w:ascii="Courier New" w:hAnsi="Courier New" w:cs="Courier New" w:hint="default"/>
      </w:rPr>
    </w:lvl>
    <w:lvl w:ilvl="5" w:tplc="F74243B0" w:tentative="1">
      <w:start w:val="1"/>
      <w:numFmt w:val="bullet"/>
      <w:lvlText w:val=""/>
      <w:lvlJc w:val="left"/>
      <w:pPr>
        <w:ind w:left="4320" w:hanging="360"/>
      </w:pPr>
      <w:rPr>
        <w:rFonts w:ascii="Wingdings" w:hAnsi="Wingdings" w:hint="default"/>
      </w:rPr>
    </w:lvl>
    <w:lvl w:ilvl="6" w:tplc="23C82822" w:tentative="1">
      <w:start w:val="1"/>
      <w:numFmt w:val="bullet"/>
      <w:lvlText w:val=""/>
      <w:lvlJc w:val="left"/>
      <w:pPr>
        <w:ind w:left="5040" w:hanging="360"/>
      </w:pPr>
      <w:rPr>
        <w:rFonts w:ascii="Symbol" w:hAnsi="Symbol" w:hint="default"/>
      </w:rPr>
    </w:lvl>
    <w:lvl w:ilvl="7" w:tplc="28940582" w:tentative="1">
      <w:start w:val="1"/>
      <w:numFmt w:val="bullet"/>
      <w:lvlText w:val="o"/>
      <w:lvlJc w:val="left"/>
      <w:pPr>
        <w:ind w:left="5760" w:hanging="360"/>
      </w:pPr>
      <w:rPr>
        <w:rFonts w:ascii="Courier New" w:hAnsi="Courier New" w:cs="Courier New" w:hint="default"/>
      </w:rPr>
    </w:lvl>
    <w:lvl w:ilvl="8" w:tplc="8BC8FEF4" w:tentative="1">
      <w:start w:val="1"/>
      <w:numFmt w:val="bullet"/>
      <w:lvlText w:val=""/>
      <w:lvlJc w:val="left"/>
      <w:pPr>
        <w:ind w:left="6480" w:hanging="360"/>
      </w:pPr>
      <w:rPr>
        <w:rFonts w:ascii="Wingdings" w:hAnsi="Wingdings" w:hint="default"/>
      </w:rPr>
    </w:lvl>
  </w:abstractNum>
  <w:abstractNum w:abstractNumId="22" w15:restartNumberingAfterBreak="0">
    <w:nsid w:val="6C6417D5"/>
    <w:multiLevelType w:val="hybridMultilevel"/>
    <w:tmpl w:val="F1284654"/>
    <w:lvl w:ilvl="0" w:tplc="797AB8A2">
      <w:start w:val="1"/>
      <w:numFmt w:val="bullet"/>
      <w:lvlText w:val=""/>
      <w:lvlJc w:val="left"/>
      <w:pPr>
        <w:ind w:left="720" w:hanging="360"/>
      </w:pPr>
      <w:rPr>
        <w:rFonts w:ascii="Symbol" w:hAnsi="Symbol" w:hint="default"/>
      </w:rPr>
    </w:lvl>
    <w:lvl w:ilvl="1" w:tplc="A170CC50" w:tentative="1">
      <w:start w:val="1"/>
      <w:numFmt w:val="bullet"/>
      <w:lvlText w:val="o"/>
      <w:lvlJc w:val="left"/>
      <w:pPr>
        <w:ind w:left="1440" w:hanging="360"/>
      </w:pPr>
      <w:rPr>
        <w:rFonts w:ascii="Courier New" w:hAnsi="Courier New" w:cs="Courier New" w:hint="default"/>
      </w:rPr>
    </w:lvl>
    <w:lvl w:ilvl="2" w:tplc="D036474A" w:tentative="1">
      <w:start w:val="1"/>
      <w:numFmt w:val="bullet"/>
      <w:lvlText w:val=""/>
      <w:lvlJc w:val="left"/>
      <w:pPr>
        <w:ind w:left="2160" w:hanging="360"/>
      </w:pPr>
      <w:rPr>
        <w:rFonts w:ascii="Wingdings" w:hAnsi="Wingdings" w:hint="default"/>
      </w:rPr>
    </w:lvl>
    <w:lvl w:ilvl="3" w:tplc="348C55D4" w:tentative="1">
      <w:start w:val="1"/>
      <w:numFmt w:val="bullet"/>
      <w:lvlText w:val=""/>
      <w:lvlJc w:val="left"/>
      <w:pPr>
        <w:ind w:left="2880" w:hanging="360"/>
      </w:pPr>
      <w:rPr>
        <w:rFonts w:ascii="Symbol" w:hAnsi="Symbol" w:hint="default"/>
      </w:rPr>
    </w:lvl>
    <w:lvl w:ilvl="4" w:tplc="18B4FF54" w:tentative="1">
      <w:start w:val="1"/>
      <w:numFmt w:val="bullet"/>
      <w:lvlText w:val="o"/>
      <w:lvlJc w:val="left"/>
      <w:pPr>
        <w:ind w:left="3600" w:hanging="360"/>
      </w:pPr>
      <w:rPr>
        <w:rFonts w:ascii="Courier New" w:hAnsi="Courier New" w:cs="Courier New" w:hint="default"/>
      </w:rPr>
    </w:lvl>
    <w:lvl w:ilvl="5" w:tplc="EAF68E66" w:tentative="1">
      <w:start w:val="1"/>
      <w:numFmt w:val="bullet"/>
      <w:lvlText w:val=""/>
      <w:lvlJc w:val="left"/>
      <w:pPr>
        <w:ind w:left="4320" w:hanging="360"/>
      </w:pPr>
      <w:rPr>
        <w:rFonts w:ascii="Wingdings" w:hAnsi="Wingdings" w:hint="default"/>
      </w:rPr>
    </w:lvl>
    <w:lvl w:ilvl="6" w:tplc="754EC8C2" w:tentative="1">
      <w:start w:val="1"/>
      <w:numFmt w:val="bullet"/>
      <w:lvlText w:val=""/>
      <w:lvlJc w:val="left"/>
      <w:pPr>
        <w:ind w:left="5040" w:hanging="360"/>
      </w:pPr>
      <w:rPr>
        <w:rFonts w:ascii="Symbol" w:hAnsi="Symbol" w:hint="default"/>
      </w:rPr>
    </w:lvl>
    <w:lvl w:ilvl="7" w:tplc="6B4232F4" w:tentative="1">
      <w:start w:val="1"/>
      <w:numFmt w:val="bullet"/>
      <w:lvlText w:val="o"/>
      <w:lvlJc w:val="left"/>
      <w:pPr>
        <w:ind w:left="5760" w:hanging="360"/>
      </w:pPr>
      <w:rPr>
        <w:rFonts w:ascii="Courier New" w:hAnsi="Courier New" w:cs="Courier New" w:hint="default"/>
      </w:rPr>
    </w:lvl>
    <w:lvl w:ilvl="8" w:tplc="2AC64B16" w:tentative="1">
      <w:start w:val="1"/>
      <w:numFmt w:val="bullet"/>
      <w:lvlText w:val=""/>
      <w:lvlJc w:val="left"/>
      <w:pPr>
        <w:ind w:left="6480" w:hanging="360"/>
      </w:pPr>
      <w:rPr>
        <w:rFonts w:ascii="Wingdings" w:hAnsi="Wingdings" w:hint="default"/>
      </w:rPr>
    </w:lvl>
  </w:abstractNum>
  <w:abstractNum w:abstractNumId="23" w15:restartNumberingAfterBreak="0">
    <w:nsid w:val="74B2229E"/>
    <w:multiLevelType w:val="hybridMultilevel"/>
    <w:tmpl w:val="8E8044DC"/>
    <w:lvl w:ilvl="0" w:tplc="C49AF17C">
      <w:start w:val="1"/>
      <w:numFmt w:val="bullet"/>
      <w:lvlText w:val=""/>
      <w:lvlJc w:val="left"/>
      <w:pPr>
        <w:ind w:left="720" w:hanging="360"/>
      </w:pPr>
      <w:rPr>
        <w:rFonts w:ascii="Symbol" w:hAnsi="Symbol" w:hint="default"/>
      </w:rPr>
    </w:lvl>
    <w:lvl w:ilvl="1" w:tplc="C7AE0168" w:tentative="1">
      <w:start w:val="1"/>
      <w:numFmt w:val="bullet"/>
      <w:lvlText w:val="o"/>
      <w:lvlJc w:val="left"/>
      <w:pPr>
        <w:ind w:left="1440" w:hanging="360"/>
      </w:pPr>
      <w:rPr>
        <w:rFonts w:ascii="Courier New" w:hAnsi="Courier New" w:cs="Courier New" w:hint="default"/>
      </w:rPr>
    </w:lvl>
    <w:lvl w:ilvl="2" w:tplc="56E63A9A" w:tentative="1">
      <w:start w:val="1"/>
      <w:numFmt w:val="bullet"/>
      <w:lvlText w:val=""/>
      <w:lvlJc w:val="left"/>
      <w:pPr>
        <w:ind w:left="2160" w:hanging="360"/>
      </w:pPr>
      <w:rPr>
        <w:rFonts w:ascii="Wingdings" w:hAnsi="Wingdings" w:hint="default"/>
      </w:rPr>
    </w:lvl>
    <w:lvl w:ilvl="3" w:tplc="8A08F984" w:tentative="1">
      <w:start w:val="1"/>
      <w:numFmt w:val="bullet"/>
      <w:lvlText w:val=""/>
      <w:lvlJc w:val="left"/>
      <w:pPr>
        <w:ind w:left="2880" w:hanging="360"/>
      </w:pPr>
      <w:rPr>
        <w:rFonts w:ascii="Symbol" w:hAnsi="Symbol" w:hint="default"/>
      </w:rPr>
    </w:lvl>
    <w:lvl w:ilvl="4" w:tplc="01705D3A" w:tentative="1">
      <w:start w:val="1"/>
      <w:numFmt w:val="bullet"/>
      <w:lvlText w:val="o"/>
      <w:lvlJc w:val="left"/>
      <w:pPr>
        <w:ind w:left="3600" w:hanging="360"/>
      </w:pPr>
      <w:rPr>
        <w:rFonts w:ascii="Courier New" w:hAnsi="Courier New" w:cs="Courier New" w:hint="default"/>
      </w:rPr>
    </w:lvl>
    <w:lvl w:ilvl="5" w:tplc="F8628FDC" w:tentative="1">
      <w:start w:val="1"/>
      <w:numFmt w:val="bullet"/>
      <w:lvlText w:val=""/>
      <w:lvlJc w:val="left"/>
      <w:pPr>
        <w:ind w:left="4320" w:hanging="360"/>
      </w:pPr>
      <w:rPr>
        <w:rFonts w:ascii="Wingdings" w:hAnsi="Wingdings" w:hint="default"/>
      </w:rPr>
    </w:lvl>
    <w:lvl w:ilvl="6" w:tplc="76F40A30" w:tentative="1">
      <w:start w:val="1"/>
      <w:numFmt w:val="bullet"/>
      <w:lvlText w:val=""/>
      <w:lvlJc w:val="left"/>
      <w:pPr>
        <w:ind w:left="5040" w:hanging="360"/>
      </w:pPr>
      <w:rPr>
        <w:rFonts w:ascii="Symbol" w:hAnsi="Symbol" w:hint="default"/>
      </w:rPr>
    </w:lvl>
    <w:lvl w:ilvl="7" w:tplc="2506CC36" w:tentative="1">
      <w:start w:val="1"/>
      <w:numFmt w:val="bullet"/>
      <w:lvlText w:val="o"/>
      <w:lvlJc w:val="left"/>
      <w:pPr>
        <w:ind w:left="5760" w:hanging="360"/>
      </w:pPr>
      <w:rPr>
        <w:rFonts w:ascii="Courier New" w:hAnsi="Courier New" w:cs="Courier New" w:hint="default"/>
      </w:rPr>
    </w:lvl>
    <w:lvl w:ilvl="8" w:tplc="C19AD008" w:tentative="1">
      <w:start w:val="1"/>
      <w:numFmt w:val="bullet"/>
      <w:lvlText w:val=""/>
      <w:lvlJc w:val="left"/>
      <w:pPr>
        <w:ind w:left="6480" w:hanging="360"/>
      </w:pPr>
      <w:rPr>
        <w:rFonts w:ascii="Wingdings" w:hAnsi="Wingdings" w:hint="default"/>
      </w:rPr>
    </w:lvl>
  </w:abstractNum>
  <w:abstractNum w:abstractNumId="24" w15:restartNumberingAfterBreak="0">
    <w:nsid w:val="78313853"/>
    <w:multiLevelType w:val="hybridMultilevel"/>
    <w:tmpl w:val="27AA0056"/>
    <w:lvl w:ilvl="0" w:tplc="C4E62DDC">
      <w:start w:val="1"/>
      <w:numFmt w:val="bullet"/>
      <w:lvlText w:val=""/>
      <w:lvlJc w:val="left"/>
      <w:pPr>
        <w:ind w:left="720" w:hanging="360"/>
      </w:pPr>
      <w:rPr>
        <w:rFonts w:ascii="Symbol" w:hAnsi="Symbol" w:hint="default"/>
      </w:rPr>
    </w:lvl>
    <w:lvl w:ilvl="1" w:tplc="ABEE633C" w:tentative="1">
      <w:start w:val="1"/>
      <w:numFmt w:val="bullet"/>
      <w:lvlText w:val="o"/>
      <w:lvlJc w:val="left"/>
      <w:pPr>
        <w:ind w:left="1440" w:hanging="360"/>
      </w:pPr>
      <w:rPr>
        <w:rFonts w:ascii="Courier New" w:hAnsi="Courier New" w:cs="Courier New" w:hint="default"/>
      </w:rPr>
    </w:lvl>
    <w:lvl w:ilvl="2" w:tplc="65E0AB54" w:tentative="1">
      <w:start w:val="1"/>
      <w:numFmt w:val="bullet"/>
      <w:lvlText w:val=""/>
      <w:lvlJc w:val="left"/>
      <w:pPr>
        <w:ind w:left="2160" w:hanging="360"/>
      </w:pPr>
      <w:rPr>
        <w:rFonts w:ascii="Wingdings" w:hAnsi="Wingdings" w:hint="default"/>
      </w:rPr>
    </w:lvl>
    <w:lvl w:ilvl="3" w:tplc="1FCE6FBE" w:tentative="1">
      <w:start w:val="1"/>
      <w:numFmt w:val="bullet"/>
      <w:lvlText w:val=""/>
      <w:lvlJc w:val="left"/>
      <w:pPr>
        <w:ind w:left="2880" w:hanging="360"/>
      </w:pPr>
      <w:rPr>
        <w:rFonts w:ascii="Symbol" w:hAnsi="Symbol" w:hint="default"/>
      </w:rPr>
    </w:lvl>
    <w:lvl w:ilvl="4" w:tplc="495CD35A" w:tentative="1">
      <w:start w:val="1"/>
      <w:numFmt w:val="bullet"/>
      <w:lvlText w:val="o"/>
      <w:lvlJc w:val="left"/>
      <w:pPr>
        <w:ind w:left="3600" w:hanging="360"/>
      </w:pPr>
      <w:rPr>
        <w:rFonts w:ascii="Courier New" w:hAnsi="Courier New" w:cs="Courier New" w:hint="default"/>
      </w:rPr>
    </w:lvl>
    <w:lvl w:ilvl="5" w:tplc="CA1E96FC" w:tentative="1">
      <w:start w:val="1"/>
      <w:numFmt w:val="bullet"/>
      <w:lvlText w:val=""/>
      <w:lvlJc w:val="left"/>
      <w:pPr>
        <w:ind w:left="4320" w:hanging="360"/>
      </w:pPr>
      <w:rPr>
        <w:rFonts w:ascii="Wingdings" w:hAnsi="Wingdings" w:hint="default"/>
      </w:rPr>
    </w:lvl>
    <w:lvl w:ilvl="6" w:tplc="CBF625C6" w:tentative="1">
      <w:start w:val="1"/>
      <w:numFmt w:val="bullet"/>
      <w:lvlText w:val=""/>
      <w:lvlJc w:val="left"/>
      <w:pPr>
        <w:ind w:left="5040" w:hanging="360"/>
      </w:pPr>
      <w:rPr>
        <w:rFonts w:ascii="Symbol" w:hAnsi="Symbol" w:hint="default"/>
      </w:rPr>
    </w:lvl>
    <w:lvl w:ilvl="7" w:tplc="7D06BF34" w:tentative="1">
      <w:start w:val="1"/>
      <w:numFmt w:val="bullet"/>
      <w:lvlText w:val="o"/>
      <w:lvlJc w:val="left"/>
      <w:pPr>
        <w:ind w:left="5760" w:hanging="360"/>
      </w:pPr>
      <w:rPr>
        <w:rFonts w:ascii="Courier New" w:hAnsi="Courier New" w:cs="Courier New" w:hint="default"/>
      </w:rPr>
    </w:lvl>
    <w:lvl w:ilvl="8" w:tplc="DD941DE6" w:tentative="1">
      <w:start w:val="1"/>
      <w:numFmt w:val="bullet"/>
      <w:lvlText w:val=""/>
      <w:lvlJc w:val="left"/>
      <w:pPr>
        <w:ind w:left="6480" w:hanging="360"/>
      </w:pPr>
      <w:rPr>
        <w:rFonts w:ascii="Wingdings" w:hAnsi="Wingdings" w:hint="default"/>
      </w:rPr>
    </w:lvl>
  </w:abstractNum>
  <w:abstractNum w:abstractNumId="25" w15:restartNumberingAfterBreak="0">
    <w:nsid w:val="7B096DA8"/>
    <w:multiLevelType w:val="hybridMultilevel"/>
    <w:tmpl w:val="2CC4AFE8"/>
    <w:lvl w:ilvl="0" w:tplc="AF7A54B0">
      <w:start w:val="1"/>
      <w:numFmt w:val="bullet"/>
      <w:lvlText w:val=""/>
      <w:lvlJc w:val="left"/>
      <w:pPr>
        <w:ind w:left="720" w:hanging="360"/>
      </w:pPr>
      <w:rPr>
        <w:rFonts w:ascii="Symbol" w:hAnsi="Symbol" w:hint="default"/>
      </w:rPr>
    </w:lvl>
    <w:lvl w:ilvl="1" w:tplc="69126EB4" w:tentative="1">
      <w:start w:val="1"/>
      <w:numFmt w:val="bullet"/>
      <w:lvlText w:val="o"/>
      <w:lvlJc w:val="left"/>
      <w:pPr>
        <w:ind w:left="1440" w:hanging="360"/>
      </w:pPr>
      <w:rPr>
        <w:rFonts w:ascii="Courier New" w:hAnsi="Courier New" w:cs="Courier New" w:hint="default"/>
      </w:rPr>
    </w:lvl>
    <w:lvl w:ilvl="2" w:tplc="7C9E338E" w:tentative="1">
      <w:start w:val="1"/>
      <w:numFmt w:val="bullet"/>
      <w:lvlText w:val=""/>
      <w:lvlJc w:val="left"/>
      <w:pPr>
        <w:ind w:left="2160" w:hanging="360"/>
      </w:pPr>
      <w:rPr>
        <w:rFonts w:ascii="Wingdings" w:hAnsi="Wingdings" w:hint="default"/>
      </w:rPr>
    </w:lvl>
    <w:lvl w:ilvl="3" w:tplc="23EC7258" w:tentative="1">
      <w:start w:val="1"/>
      <w:numFmt w:val="bullet"/>
      <w:lvlText w:val=""/>
      <w:lvlJc w:val="left"/>
      <w:pPr>
        <w:ind w:left="2880" w:hanging="360"/>
      </w:pPr>
      <w:rPr>
        <w:rFonts w:ascii="Symbol" w:hAnsi="Symbol" w:hint="default"/>
      </w:rPr>
    </w:lvl>
    <w:lvl w:ilvl="4" w:tplc="FBC698EA" w:tentative="1">
      <w:start w:val="1"/>
      <w:numFmt w:val="bullet"/>
      <w:lvlText w:val="o"/>
      <w:lvlJc w:val="left"/>
      <w:pPr>
        <w:ind w:left="3600" w:hanging="360"/>
      </w:pPr>
      <w:rPr>
        <w:rFonts w:ascii="Courier New" w:hAnsi="Courier New" w:cs="Courier New" w:hint="default"/>
      </w:rPr>
    </w:lvl>
    <w:lvl w:ilvl="5" w:tplc="EF5C2706" w:tentative="1">
      <w:start w:val="1"/>
      <w:numFmt w:val="bullet"/>
      <w:lvlText w:val=""/>
      <w:lvlJc w:val="left"/>
      <w:pPr>
        <w:ind w:left="4320" w:hanging="360"/>
      </w:pPr>
      <w:rPr>
        <w:rFonts w:ascii="Wingdings" w:hAnsi="Wingdings" w:hint="default"/>
      </w:rPr>
    </w:lvl>
    <w:lvl w:ilvl="6" w:tplc="62FE2D06" w:tentative="1">
      <w:start w:val="1"/>
      <w:numFmt w:val="bullet"/>
      <w:lvlText w:val=""/>
      <w:lvlJc w:val="left"/>
      <w:pPr>
        <w:ind w:left="5040" w:hanging="360"/>
      </w:pPr>
      <w:rPr>
        <w:rFonts w:ascii="Symbol" w:hAnsi="Symbol" w:hint="default"/>
      </w:rPr>
    </w:lvl>
    <w:lvl w:ilvl="7" w:tplc="8B0028E0" w:tentative="1">
      <w:start w:val="1"/>
      <w:numFmt w:val="bullet"/>
      <w:lvlText w:val="o"/>
      <w:lvlJc w:val="left"/>
      <w:pPr>
        <w:ind w:left="5760" w:hanging="360"/>
      </w:pPr>
      <w:rPr>
        <w:rFonts w:ascii="Courier New" w:hAnsi="Courier New" w:cs="Courier New" w:hint="default"/>
      </w:rPr>
    </w:lvl>
    <w:lvl w:ilvl="8" w:tplc="9B884694" w:tentative="1">
      <w:start w:val="1"/>
      <w:numFmt w:val="bullet"/>
      <w:lvlText w:val=""/>
      <w:lvlJc w:val="left"/>
      <w:pPr>
        <w:ind w:left="6480" w:hanging="360"/>
      </w:pPr>
      <w:rPr>
        <w:rFonts w:ascii="Wingdings" w:hAnsi="Wingdings" w:hint="default"/>
      </w:rPr>
    </w:lvl>
  </w:abstractNum>
  <w:abstractNum w:abstractNumId="26" w15:restartNumberingAfterBreak="0">
    <w:nsid w:val="7F814E36"/>
    <w:multiLevelType w:val="hybridMultilevel"/>
    <w:tmpl w:val="CFCC74BE"/>
    <w:lvl w:ilvl="0" w:tplc="B12C95E0">
      <w:start w:val="1"/>
      <w:numFmt w:val="bullet"/>
      <w:lvlText w:val=""/>
      <w:lvlJc w:val="left"/>
      <w:pPr>
        <w:tabs>
          <w:tab w:val="num" w:pos="1080"/>
        </w:tabs>
        <w:ind w:left="1080" w:hanging="360"/>
      </w:pPr>
      <w:rPr>
        <w:rFonts w:ascii="Symbol" w:hAnsi="Symbol" w:hint="default"/>
      </w:rPr>
    </w:lvl>
    <w:lvl w:ilvl="1" w:tplc="32A664EA">
      <w:start w:val="1"/>
      <w:numFmt w:val="decimal"/>
      <w:lvlText w:val="%2."/>
      <w:lvlJc w:val="left"/>
      <w:pPr>
        <w:tabs>
          <w:tab w:val="num" w:pos="1800"/>
        </w:tabs>
        <w:ind w:left="1800" w:hanging="360"/>
      </w:pPr>
      <w:rPr>
        <w:rFonts w:hint="default"/>
      </w:rPr>
    </w:lvl>
    <w:lvl w:ilvl="2" w:tplc="D9C86D62" w:tentative="1">
      <w:start w:val="1"/>
      <w:numFmt w:val="bullet"/>
      <w:lvlText w:val=""/>
      <w:lvlJc w:val="left"/>
      <w:pPr>
        <w:tabs>
          <w:tab w:val="num" w:pos="2520"/>
        </w:tabs>
        <w:ind w:left="2520" w:hanging="360"/>
      </w:pPr>
      <w:rPr>
        <w:rFonts w:ascii="Wingdings" w:hAnsi="Wingdings" w:hint="default"/>
      </w:rPr>
    </w:lvl>
    <w:lvl w:ilvl="3" w:tplc="B2A87F42" w:tentative="1">
      <w:start w:val="1"/>
      <w:numFmt w:val="bullet"/>
      <w:lvlText w:val=""/>
      <w:lvlJc w:val="left"/>
      <w:pPr>
        <w:tabs>
          <w:tab w:val="num" w:pos="3240"/>
        </w:tabs>
        <w:ind w:left="3240" w:hanging="360"/>
      </w:pPr>
      <w:rPr>
        <w:rFonts w:ascii="Symbol" w:hAnsi="Symbol" w:hint="default"/>
      </w:rPr>
    </w:lvl>
    <w:lvl w:ilvl="4" w:tplc="975883A2" w:tentative="1">
      <w:start w:val="1"/>
      <w:numFmt w:val="bullet"/>
      <w:lvlText w:val="o"/>
      <w:lvlJc w:val="left"/>
      <w:pPr>
        <w:tabs>
          <w:tab w:val="num" w:pos="3960"/>
        </w:tabs>
        <w:ind w:left="3960" w:hanging="360"/>
      </w:pPr>
      <w:rPr>
        <w:rFonts w:ascii="Courier New" w:hAnsi="Courier New" w:cs="Courier New" w:hint="default"/>
      </w:rPr>
    </w:lvl>
    <w:lvl w:ilvl="5" w:tplc="4AD8D838" w:tentative="1">
      <w:start w:val="1"/>
      <w:numFmt w:val="bullet"/>
      <w:lvlText w:val=""/>
      <w:lvlJc w:val="left"/>
      <w:pPr>
        <w:tabs>
          <w:tab w:val="num" w:pos="4680"/>
        </w:tabs>
        <w:ind w:left="4680" w:hanging="360"/>
      </w:pPr>
      <w:rPr>
        <w:rFonts w:ascii="Wingdings" w:hAnsi="Wingdings" w:hint="default"/>
      </w:rPr>
    </w:lvl>
    <w:lvl w:ilvl="6" w:tplc="64C41CBE" w:tentative="1">
      <w:start w:val="1"/>
      <w:numFmt w:val="bullet"/>
      <w:lvlText w:val=""/>
      <w:lvlJc w:val="left"/>
      <w:pPr>
        <w:tabs>
          <w:tab w:val="num" w:pos="5400"/>
        </w:tabs>
        <w:ind w:left="5400" w:hanging="360"/>
      </w:pPr>
      <w:rPr>
        <w:rFonts w:ascii="Symbol" w:hAnsi="Symbol" w:hint="default"/>
      </w:rPr>
    </w:lvl>
    <w:lvl w:ilvl="7" w:tplc="1FA8E8B8" w:tentative="1">
      <w:start w:val="1"/>
      <w:numFmt w:val="bullet"/>
      <w:lvlText w:val="o"/>
      <w:lvlJc w:val="left"/>
      <w:pPr>
        <w:tabs>
          <w:tab w:val="num" w:pos="6120"/>
        </w:tabs>
        <w:ind w:left="6120" w:hanging="360"/>
      </w:pPr>
      <w:rPr>
        <w:rFonts w:ascii="Courier New" w:hAnsi="Courier New" w:cs="Courier New" w:hint="default"/>
      </w:rPr>
    </w:lvl>
    <w:lvl w:ilvl="8" w:tplc="623031A6"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9"/>
  </w:num>
  <w:num w:numId="3">
    <w:abstractNumId w:val="17"/>
  </w:num>
  <w:num w:numId="4">
    <w:abstractNumId w:val="8"/>
  </w:num>
  <w:num w:numId="5">
    <w:abstractNumId w:val="21"/>
  </w:num>
  <w:num w:numId="6">
    <w:abstractNumId w:val="23"/>
  </w:num>
  <w:num w:numId="7">
    <w:abstractNumId w:val="13"/>
  </w:num>
  <w:num w:numId="8">
    <w:abstractNumId w:val="10"/>
  </w:num>
  <w:num w:numId="9">
    <w:abstractNumId w:val="6"/>
  </w:num>
  <w:num w:numId="10">
    <w:abstractNumId w:val="2"/>
  </w:num>
  <w:num w:numId="11">
    <w:abstractNumId w:val="11"/>
  </w:num>
  <w:num w:numId="12">
    <w:abstractNumId w:val="26"/>
  </w:num>
  <w:num w:numId="13">
    <w:abstractNumId w:val="12"/>
  </w:num>
  <w:num w:numId="14">
    <w:abstractNumId w:val="7"/>
  </w:num>
  <w:num w:numId="15">
    <w:abstractNumId w:val="20"/>
  </w:num>
  <w:num w:numId="16">
    <w:abstractNumId w:val="4"/>
  </w:num>
  <w:num w:numId="17">
    <w:abstractNumId w:val="24"/>
  </w:num>
  <w:num w:numId="18">
    <w:abstractNumId w:val="16"/>
  </w:num>
  <w:num w:numId="19">
    <w:abstractNumId w:val="22"/>
  </w:num>
  <w:num w:numId="20">
    <w:abstractNumId w:val="25"/>
  </w:num>
  <w:num w:numId="21">
    <w:abstractNumId w:val="18"/>
  </w:num>
  <w:num w:numId="22">
    <w:abstractNumId w:val="1"/>
  </w:num>
  <w:num w:numId="23">
    <w:abstractNumId w:val="15"/>
  </w:num>
  <w:num w:numId="24">
    <w:abstractNumId w:val="3"/>
  </w:num>
  <w:num w:numId="25">
    <w:abstractNumId w:val="0"/>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96"/>
    <w:rsid w:val="00011702"/>
    <w:rsid w:val="00012269"/>
    <w:rsid w:val="00012499"/>
    <w:rsid w:val="000141F9"/>
    <w:rsid w:val="00034E90"/>
    <w:rsid w:val="0004208E"/>
    <w:rsid w:val="000421E2"/>
    <w:rsid w:val="00046A2D"/>
    <w:rsid w:val="00057EE3"/>
    <w:rsid w:val="00061EE7"/>
    <w:rsid w:val="00062133"/>
    <w:rsid w:val="00063991"/>
    <w:rsid w:val="00064E5D"/>
    <w:rsid w:val="00066B6E"/>
    <w:rsid w:val="00072BD7"/>
    <w:rsid w:val="00093C38"/>
    <w:rsid w:val="000A7FA1"/>
    <w:rsid w:val="000B3AAF"/>
    <w:rsid w:val="000B3B43"/>
    <w:rsid w:val="000C3067"/>
    <w:rsid w:val="000D5747"/>
    <w:rsid w:val="000E3953"/>
    <w:rsid w:val="000F554C"/>
    <w:rsid w:val="00100D5F"/>
    <w:rsid w:val="001044A0"/>
    <w:rsid w:val="00125890"/>
    <w:rsid w:val="001311A7"/>
    <w:rsid w:val="00135450"/>
    <w:rsid w:val="001360E2"/>
    <w:rsid w:val="00136ED7"/>
    <w:rsid w:val="00153E79"/>
    <w:rsid w:val="00176A34"/>
    <w:rsid w:val="00184E24"/>
    <w:rsid w:val="001874E0"/>
    <w:rsid w:val="001B1D0D"/>
    <w:rsid w:val="001B25CC"/>
    <w:rsid w:val="001D1377"/>
    <w:rsid w:val="001E064F"/>
    <w:rsid w:val="001F7360"/>
    <w:rsid w:val="00212F3A"/>
    <w:rsid w:val="00215B23"/>
    <w:rsid w:val="002232EA"/>
    <w:rsid w:val="002259D1"/>
    <w:rsid w:val="00235B2F"/>
    <w:rsid w:val="002361C7"/>
    <w:rsid w:val="00240E60"/>
    <w:rsid w:val="00243D23"/>
    <w:rsid w:val="00245CCA"/>
    <w:rsid w:val="00250BA1"/>
    <w:rsid w:val="0025521D"/>
    <w:rsid w:val="00267D61"/>
    <w:rsid w:val="0027290D"/>
    <w:rsid w:val="002832D8"/>
    <w:rsid w:val="00293876"/>
    <w:rsid w:val="00296200"/>
    <w:rsid w:val="002A7838"/>
    <w:rsid w:val="002D6593"/>
    <w:rsid w:val="002E035A"/>
    <w:rsid w:val="002E1D0F"/>
    <w:rsid w:val="002E1E3A"/>
    <w:rsid w:val="002E4EF8"/>
    <w:rsid w:val="002F4942"/>
    <w:rsid w:val="002F7DB3"/>
    <w:rsid w:val="0030524D"/>
    <w:rsid w:val="0030710C"/>
    <w:rsid w:val="00323724"/>
    <w:rsid w:val="003315B8"/>
    <w:rsid w:val="00332A69"/>
    <w:rsid w:val="00332FF4"/>
    <w:rsid w:val="00354EFE"/>
    <w:rsid w:val="0038060C"/>
    <w:rsid w:val="00390752"/>
    <w:rsid w:val="00394768"/>
    <w:rsid w:val="003970BB"/>
    <w:rsid w:val="003A3011"/>
    <w:rsid w:val="003A4E3D"/>
    <w:rsid w:val="003B1D81"/>
    <w:rsid w:val="003B6497"/>
    <w:rsid w:val="003E26DE"/>
    <w:rsid w:val="003E4A17"/>
    <w:rsid w:val="003E5FF9"/>
    <w:rsid w:val="003E6225"/>
    <w:rsid w:val="003F0041"/>
    <w:rsid w:val="003F1F15"/>
    <w:rsid w:val="003F21D1"/>
    <w:rsid w:val="003F5182"/>
    <w:rsid w:val="00401F8D"/>
    <w:rsid w:val="00415759"/>
    <w:rsid w:val="00415F90"/>
    <w:rsid w:val="004214CF"/>
    <w:rsid w:val="00426344"/>
    <w:rsid w:val="00427BFD"/>
    <w:rsid w:val="00434E98"/>
    <w:rsid w:val="00440916"/>
    <w:rsid w:val="0044332D"/>
    <w:rsid w:val="00446C99"/>
    <w:rsid w:val="004524A5"/>
    <w:rsid w:val="004843D9"/>
    <w:rsid w:val="00486C86"/>
    <w:rsid w:val="004A1A51"/>
    <w:rsid w:val="004A28FE"/>
    <w:rsid w:val="004A5FDF"/>
    <w:rsid w:val="004C3E25"/>
    <w:rsid w:val="004E4468"/>
    <w:rsid w:val="004E5C8A"/>
    <w:rsid w:val="004E6152"/>
    <w:rsid w:val="004F4833"/>
    <w:rsid w:val="004F5FCA"/>
    <w:rsid w:val="00500FB0"/>
    <w:rsid w:val="00510609"/>
    <w:rsid w:val="0051171B"/>
    <w:rsid w:val="0051199D"/>
    <w:rsid w:val="00521984"/>
    <w:rsid w:val="00530DC3"/>
    <w:rsid w:val="005379B0"/>
    <w:rsid w:val="00544946"/>
    <w:rsid w:val="00547774"/>
    <w:rsid w:val="005551A7"/>
    <w:rsid w:val="00566261"/>
    <w:rsid w:val="005A24A1"/>
    <w:rsid w:val="005A577A"/>
    <w:rsid w:val="005C109A"/>
    <w:rsid w:val="005D01D9"/>
    <w:rsid w:val="005F5FFB"/>
    <w:rsid w:val="00630581"/>
    <w:rsid w:val="00641133"/>
    <w:rsid w:val="0064761D"/>
    <w:rsid w:val="00652BAF"/>
    <w:rsid w:val="00655CF7"/>
    <w:rsid w:val="006673DD"/>
    <w:rsid w:val="00676F3A"/>
    <w:rsid w:val="006833D8"/>
    <w:rsid w:val="00693811"/>
    <w:rsid w:val="006A015B"/>
    <w:rsid w:val="006A55D1"/>
    <w:rsid w:val="006D27C9"/>
    <w:rsid w:val="006D4EE8"/>
    <w:rsid w:val="006D5732"/>
    <w:rsid w:val="006D738E"/>
    <w:rsid w:val="006E2B54"/>
    <w:rsid w:val="006F2C22"/>
    <w:rsid w:val="00702C13"/>
    <w:rsid w:val="00704A96"/>
    <w:rsid w:val="00704B26"/>
    <w:rsid w:val="007060B3"/>
    <w:rsid w:val="0073244E"/>
    <w:rsid w:val="00732586"/>
    <w:rsid w:val="007351B1"/>
    <w:rsid w:val="007409C9"/>
    <w:rsid w:val="00741E4C"/>
    <w:rsid w:val="00743C26"/>
    <w:rsid w:val="007441F5"/>
    <w:rsid w:val="007502B0"/>
    <w:rsid w:val="00761FFE"/>
    <w:rsid w:val="00767C36"/>
    <w:rsid w:val="007A06BC"/>
    <w:rsid w:val="007B54A8"/>
    <w:rsid w:val="007B60BB"/>
    <w:rsid w:val="007C56EC"/>
    <w:rsid w:val="007D5FCF"/>
    <w:rsid w:val="007E11D5"/>
    <w:rsid w:val="007F3DFA"/>
    <w:rsid w:val="0080587B"/>
    <w:rsid w:val="008061AD"/>
    <w:rsid w:val="008117E2"/>
    <w:rsid w:val="00827D37"/>
    <w:rsid w:val="00835835"/>
    <w:rsid w:val="00835A79"/>
    <w:rsid w:val="00836348"/>
    <w:rsid w:val="00851D14"/>
    <w:rsid w:val="00860B6E"/>
    <w:rsid w:val="00866099"/>
    <w:rsid w:val="0087601B"/>
    <w:rsid w:val="00890F40"/>
    <w:rsid w:val="00895C56"/>
    <w:rsid w:val="008B509A"/>
    <w:rsid w:val="008B7013"/>
    <w:rsid w:val="008C4348"/>
    <w:rsid w:val="008D02CF"/>
    <w:rsid w:val="008D7A1B"/>
    <w:rsid w:val="008F1D54"/>
    <w:rsid w:val="008F5353"/>
    <w:rsid w:val="008F71AC"/>
    <w:rsid w:val="008F750F"/>
    <w:rsid w:val="009022EC"/>
    <w:rsid w:val="0090661C"/>
    <w:rsid w:val="0090745F"/>
    <w:rsid w:val="00912F84"/>
    <w:rsid w:val="009215FD"/>
    <w:rsid w:val="00924BC7"/>
    <w:rsid w:val="009251F6"/>
    <w:rsid w:val="009350C3"/>
    <w:rsid w:val="00955275"/>
    <w:rsid w:val="0096164B"/>
    <w:rsid w:val="00961DC2"/>
    <w:rsid w:val="00964581"/>
    <w:rsid w:val="00977A23"/>
    <w:rsid w:val="0098259C"/>
    <w:rsid w:val="009866EB"/>
    <w:rsid w:val="00992953"/>
    <w:rsid w:val="00996355"/>
    <w:rsid w:val="009A2E62"/>
    <w:rsid w:val="009A331E"/>
    <w:rsid w:val="009B2FBC"/>
    <w:rsid w:val="009D5914"/>
    <w:rsid w:val="009E65E6"/>
    <w:rsid w:val="009F493F"/>
    <w:rsid w:val="00A11A96"/>
    <w:rsid w:val="00A12837"/>
    <w:rsid w:val="00A200F0"/>
    <w:rsid w:val="00A209C8"/>
    <w:rsid w:val="00A31D9E"/>
    <w:rsid w:val="00A37635"/>
    <w:rsid w:val="00A43096"/>
    <w:rsid w:val="00A44AF7"/>
    <w:rsid w:val="00A560D1"/>
    <w:rsid w:val="00A6078C"/>
    <w:rsid w:val="00A73B51"/>
    <w:rsid w:val="00A8721F"/>
    <w:rsid w:val="00A87C7D"/>
    <w:rsid w:val="00A904D6"/>
    <w:rsid w:val="00A93F4C"/>
    <w:rsid w:val="00AB5592"/>
    <w:rsid w:val="00AC4133"/>
    <w:rsid w:val="00AD2D69"/>
    <w:rsid w:val="00AD7318"/>
    <w:rsid w:val="00AF36F3"/>
    <w:rsid w:val="00B22F6C"/>
    <w:rsid w:val="00B27CD7"/>
    <w:rsid w:val="00B30200"/>
    <w:rsid w:val="00B36131"/>
    <w:rsid w:val="00B36658"/>
    <w:rsid w:val="00B378F3"/>
    <w:rsid w:val="00B40293"/>
    <w:rsid w:val="00B51533"/>
    <w:rsid w:val="00B724A7"/>
    <w:rsid w:val="00B77BE9"/>
    <w:rsid w:val="00B77FBC"/>
    <w:rsid w:val="00BA384F"/>
    <w:rsid w:val="00BC30E5"/>
    <w:rsid w:val="00BC3699"/>
    <w:rsid w:val="00BC39FA"/>
    <w:rsid w:val="00BD13C4"/>
    <w:rsid w:val="00BD217E"/>
    <w:rsid w:val="00BD5D31"/>
    <w:rsid w:val="00BD6915"/>
    <w:rsid w:val="00BD7D48"/>
    <w:rsid w:val="00BE3AF6"/>
    <w:rsid w:val="00C05944"/>
    <w:rsid w:val="00C0730B"/>
    <w:rsid w:val="00C0758B"/>
    <w:rsid w:val="00C07BCC"/>
    <w:rsid w:val="00C246E5"/>
    <w:rsid w:val="00C25B39"/>
    <w:rsid w:val="00C3634B"/>
    <w:rsid w:val="00C447D6"/>
    <w:rsid w:val="00C45153"/>
    <w:rsid w:val="00C662FC"/>
    <w:rsid w:val="00C836F7"/>
    <w:rsid w:val="00CA0910"/>
    <w:rsid w:val="00CA3492"/>
    <w:rsid w:val="00CB245F"/>
    <w:rsid w:val="00CB47DB"/>
    <w:rsid w:val="00CB67B0"/>
    <w:rsid w:val="00CD2D75"/>
    <w:rsid w:val="00CE0240"/>
    <w:rsid w:val="00CE4173"/>
    <w:rsid w:val="00D03345"/>
    <w:rsid w:val="00D11335"/>
    <w:rsid w:val="00D33C90"/>
    <w:rsid w:val="00D4397B"/>
    <w:rsid w:val="00D47D11"/>
    <w:rsid w:val="00D52927"/>
    <w:rsid w:val="00D542F2"/>
    <w:rsid w:val="00D55096"/>
    <w:rsid w:val="00D57FBF"/>
    <w:rsid w:val="00D677F7"/>
    <w:rsid w:val="00D67F74"/>
    <w:rsid w:val="00D75911"/>
    <w:rsid w:val="00D95F7B"/>
    <w:rsid w:val="00DA21DD"/>
    <w:rsid w:val="00DA2C80"/>
    <w:rsid w:val="00DC016E"/>
    <w:rsid w:val="00DC45DB"/>
    <w:rsid w:val="00DD03AB"/>
    <w:rsid w:val="00DD4B4B"/>
    <w:rsid w:val="00DF05EE"/>
    <w:rsid w:val="00DF09CB"/>
    <w:rsid w:val="00DF0D9E"/>
    <w:rsid w:val="00DF59D1"/>
    <w:rsid w:val="00E07E2E"/>
    <w:rsid w:val="00E22446"/>
    <w:rsid w:val="00E27E7D"/>
    <w:rsid w:val="00E41E02"/>
    <w:rsid w:val="00E44FDA"/>
    <w:rsid w:val="00E46A5B"/>
    <w:rsid w:val="00E815E7"/>
    <w:rsid w:val="00E85522"/>
    <w:rsid w:val="00E923D1"/>
    <w:rsid w:val="00EA0CB0"/>
    <w:rsid w:val="00EC23A7"/>
    <w:rsid w:val="00EC3A55"/>
    <w:rsid w:val="00ED1083"/>
    <w:rsid w:val="00ED564A"/>
    <w:rsid w:val="00EE1101"/>
    <w:rsid w:val="00EF2738"/>
    <w:rsid w:val="00EF2866"/>
    <w:rsid w:val="00EF3752"/>
    <w:rsid w:val="00EF54FA"/>
    <w:rsid w:val="00F1225E"/>
    <w:rsid w:val="00F12AD7"/>
    <w:rsid w:val="00F13E85"/>
    <w:rsid w:val="00F36951"/>
    <w:rsid w:val="00F40F42"/>
    <w:rsid w:val="00F47E21"/>
    <w:rsid w:val="00F52A2A"/>
    <w:rsid w:val="00F55E24"/>
    <w:rsid w:val="00F561A1"/>
    <w:rsid w:val="00F640FB"/>
    <w:rsid w:val="00F816F3"/>
    <w:rsid w:val="00F85294"/>
    <w:rsid w:val="00F87D53"/>
    <w:rsid w:val="00F91700"/>
    <w:rsid w:val="00F91C10"/>
    <w:rsid w:val="00F92870"/>
    <w:rsid w:val="00F92E1C"/>
    <w:rsid w:val="00F944DD"/>
    <w:rsid w:val="00FB159B"/>
    <w:rsid w:val="00FD1B31"/>
    <w:rsid w:val="00FD1C35"/>
    <w:rsid w:val="00FE07F5"/>
    <w:rsid w:val="00FE4912"/>
    <w:rsid w:val="00FE53D2"/>
    <w:rsid w:val="00FF02C2"/>
    <w:rsid w:val="00FF12BB"/>
    <w:rsid w:val="00FF3CE8"/>
    <w:rsid w:val="00FF67E9"/>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7612"/>
  <w15:chartTrackingRefBased/>
  <w15:docId w15:val="{61A25026-56B3-2F45-BFB4-9BC8E4A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00D5F"/>
    <w:pPr>
      <w:spacing w:line="320" w:lineRule="exact"/>
    </w:pPr>
    <w:rPr>
      <w:rFonts w:ascii="Arial" w:eastAsiaTheme="minorEastAsia" w:hAnsi="Arial"/>
      <w:color w:val="000000" w:themeColor="text1"/>
    </w:rPr>
  </w:style>
  <w:style w:type="paragraph" w:styleId="Heading1">
    <w:name w:val="heading 1"/>
    <w:aliases w:val="Heading"/>
    <w:basedOn w:val="Normal"/>
    <w:next w:val="Normal"/>
    <w:link w:val="Heading1Char"/>
    <w:uiPriority w:val="9"/>
    <w:qFormat/>
    <w:rsid w:val="00440916"/>
    <w:pPr>
      <w:keepNext/>
      <w:keepLines/>
      <w:spacing w:after="200" w:line="640" w:lineRule="exact"/>
      <w:outlineLvl w:val="0"/>
    </w:pPr>
    <w:rPr>
      <w:rFonts w:eastAsiaTheme="majorEastAsia" w:cstheme="majorBidi"/>
      <w:b/>
      <w:sz w:val="56"/>
      <w:szCs w:val="32"/>
    </w:rPr>
  </w:style>
  <w:style w:type="paragraph" w:styleId="Heading2">
    <w:name w:val="heading 2"/>
    <w:aliases w:val="Subheading"/>
    <w:basedOn w:val="Normal"/>
    <w:next w:val="Normal"/>
    <w:link w:val="Heading2Char"/>
    <w:uiPriority w:val="9"/>
    <w:unhideWhenUsed/>
    <w:qFormat/>
    <w:rsid w:val="00440916"/>
    <w:pPr>
      <w:keepNext/>
      <w:keepLines/>
      <w:spacing w:before="40" w:after="200"/>
      <w:outlineLvl w:val="1"/>
    </w:pPr>
    <w:rPr>
      <w:rFonts w:eastAsiaTheme="majorEastAsia" w:cstheme="majorBidi"/>
      <w:b/>
      <w:color w:val="BA0C2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96"/>
    <w:pPr>
      <w:tabs>
        <w:tab w:val="center" w:pos="4513"/>
        <w:tab w:val="right" w:pos="9026"/>
      </w:tabs>
    </w:pPr>
  </w:style>
  <w:style w:type="character" w:customStyle="1" w:styleId="HeaderChar">
    <w:name w:val="Header Char"/>
    <w:basedOn w:val="DefaultParagraphFont"/>
    <w:link w:val="Header"/>
    <w:uiPriority w:val="99"/>
    <w:rsid w:val="00A11A96"/>
    <w:rPr>
      <w:rFonts w:eastAsiaTheme="minorEastAsia"/>
    </w:rPr>
  </w:style>
  <w:style w:type="paragraph" w:styleId="Footer">
    <w:name w:val="footer"/>
    <w:basedOn w:val="Normal"/>
    <w:link w:val="FooterChar"/>
    <w:uiPriority w:val="99"/>
    <w:unhideWhenUsed/>
    <w:qFormat/>
    <w:rsid w:val="00F816F3"/>
    <w:pPr>
      <w:tabs>
        <w:tab w:val="center" w:pos="4513"/>
        <w:tab w:val="right" w:pos="9026"/>
      </w:tabs>
    </w:pPr>
    <w:rPr>
      <w:color w:val="A6A6A6" w:themeColor="background1" w:themeShade="A6"/>
    </w:rPr>
  </w:style>
  <w:style w:type="character" w:customStyle="1" w:styleId="FooterChar">
    <w:name w:val="Footer Char"/>
    <w:basedOn w:val="DefaultParagraphFont"/>
    <w:link w:val="Footer"/>
    <w:uiPriority w:val="99"/>
    <w:rsid w:val="00F816F3"/>
    <w:rPr>
      <w:rFonts w:ascii="Arial" w:eastAsiaTheme="minorEastAsia" w:hAnsi="Arial"/>
      <w:color w:val="A6A6A6" w:themeColor="background1" w:themeShade="A6"/>
    </w:rPr>
  </w:style>
  <w:style w:type="character" w:customStyle="1" w:styleId="Heading1Char">
    <w:name w:val="Heading 1 Char"/>
    <w:aliases w:val="Heading Char"/>
    <w:basedOn w:val="DefaultParagraphFont"/>
    <w:link w:val="Heading1"/>
    <w:uiPriority w:val="9"/>
    <w:rsid w:val="00440916"/>
    <w:rPr>
      <w:rFonts w:ascii="Arial" w:eastAsiaTheme="majorEastAsia" w:hAnsi="Arial" w:cstheme="majorBidi"/>
      <w:b/>
      <w:color w:val="000000" w:themeColor="text1"/>
      <w:sz w:val="56"/>
      <w:szCs w:val="32"/>
    </w:rPr>
  </w:style>
  <w:style w:type="character" w:customStyle="1" w:styleId="Heading2Char">
    <w:name w:val="Heading 2 Char"/>
    <w:aliases w:val="Subheading Char"/>
    <w:basedOn w:val="DefaultParagraphFont"/>
    <w:link w:val="Heading2"/>
    <w:uiPriority w:val="9"/>
    <w:rsid w:val="00440916"/>
    <w:rPr>
      <w:rFonts w:ascii="Arial" w:eastAsiaTheme="majorEastAsia" w:hAnsi="Arial" w:cstheme="majorBidi"/>
      <w:b/>
      <w:color w:val="BA0C2F"/>
      <w:sz w:val="28"/>
      <w:szCs w:val="26"/>
    </w:rPr>
  </w:style>
  <w:style w:type="paragraph" w:styleId="ListParagraph">
    <w:name w:val="List Paragraph"/>
    <w:basedOn w:val="Normal"/>
    <w:link w:val="ListParagraphChar"/>
    <w:uiPriority w:val="34"/>
    <w:qFormat/>
    <w:rsid w:val="00DA2C80"/>
    <w:pPr>
      <w:ind w:left="720"/>
      <w:contextualSpacing/>
    </w:pPr>
  </w:style>
  <w:style w:type="character" w:styleId="SubtleEmphasis">
    <w:name w:val="Subtle Emphasis"/>
    <w:aliases w:val="Web/email address"/>
    <w:basedOn w:val="DefaultParagraphFont"/>
    <w:uiPriority w:val="19"/>
    <w:qFormat/>
    <w:rsid w:val="007B54A8"/>
    <w:rPr>
      <w:rFonts w:ascii="Arial" w:hAnsi="Arial"/>
      <w:b w:val="0"/>
      <w:i w:val="0"/>
      <w:iCs/>
      <w:color w:val="BA0C2F"/>
      <w:sz w:val="24"/>
      <w:u w:val="single" w:color="00B0F0"/>
    </w:rPr>
  </w:style>
  <w:style w:type="character" w:styleId="Emphasis">
    <w:name w:val="Emphasis"/>
    <w:aliases w:val="Highlighted/Emphasis text"/>
    <w:basedOn w:val="DefaultParagraphFont"/>
    <w:uiPriority w:val="20"/>
    <w:qFormat/>
    <w:rsid w:val="007B54A8"/>
    <w:rPr>
      <w:rFonts w:ascii="Arial" w:hAnsi="Arial"/>
      <w:b/>
      <w:i w:val="0"/>
      <w:iCs/>
      <w:color w:val="950030"/>
    </w:rPr>
  </w:style>
  <w:style w:type="paragraph" w:styleId="Title">
    <w:name w:val="Title"/>
    <w:aliases w:val="Document title"/>
    <w:basedOn w:val="Normal"/>
    <w:next w:val="Normal"/>
    <w:link w:val="TitleChar"/>
    <w:uiPriority w:val="10"/>
    <w:qFormat/>
    <w:rsid w:val="00F52A2A"/>
    <w:pPr>
      <w:spacing w:line="800" w:lineRule="exact"/>
      <w:contextualSpacing/>
    </w:pPr>
    <w:rPr>
      <w:rFonts w:eastAsiaTheme="majorEastAsia" w:cstheme="majorBidi"/>
      <w:color w:val="FFFFFF" w:themeColor="background1"/>
      <w:spacing w:val="-10"/>
      <w:kern w:val="28"/>
      <w:sz w:val="72"/>
      <w:szCs w:val="56"/>
    </w:rPr>
  </w:style>
  <w:style w:type="character" w:customStyle="1" w:styleId="TitleChar">
    <w:name w:val="Title Char"/>
    <w:aliases w:val="Document title Char"/>
    <w:basedOn w:val="DefaultParagraphFont"/>
    <w:link w:val="Title"/>
    <w:uiPriority w:val="10"/>
    <w:rsid w:val="00F52A2A"/>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uiPriority w:val="11"/>
    <w:qFormat/>
    <w:rsid w:val="00184E24"/>
    <w:pPr>
      <w:numPr>
        <w:ilvl w:val="1"/>
      </w:numPr>
      <w:spacing w:line="600" w:lineRule="exact"/>
    </w:pPr>
    <w:rPr>
      <w:b/>
      <w:color w:val="FAB600"/>
      <w:spacing w:val="15"/>
      <w:sz w:val="48"/>
      <w:szCs w:val="22"/>
    </w:rPr>
  </w:style>
  <w:style w:type="character" w:customStyle="1" w:styleId="SubtitleChar">
    <w:name w:val="Subtitle Char"/>
    <w:aliases w:val="Document subtitle Char"/>
    <w:basedOn w:val="DefaultParagraphFont"/>
    <w:link w:val="Subtitle"/>
    <w:uiPriority w:val="11"/>
    <w:rsid w:val="00184E24"/>
    <w:rPr>
      <w:rFonts w:ascii="Arial" w:eastAsiaTheme="minorEastAsia" w:hAnsi="Arial"/>
      <w:b/>
      <w:color w:val="FAB600"/>
      <w:spacing w:val="15"/>
      <w:sz w:val="48"/>
      <w:szCs w:val="22"/>
    </w:rPr>
  </w:style>
  <w:style w:type="paragraph" w:customStyle="1" w:styleId="Documentdate">
    <w:name w:val="Document date"/>
    <w:basedOn w:val="Subtitle"/>
    <w:qFormat/>
    <w:rsid w:val="00390752"/>
    <w:rPr>
      <w:b w:val="0"/>
      <w:color w:val="FFE164"/>
    </w:rPr>
  </w:style>
  <w:style w:type="paragraph" w:customStyle="1" w:styleId="Subheadingwhite">
    <w:name w:val="Subheading white"/>
    <w:basedOn w:val="Heading2"/>
    <w:qFormat/>
    <w:rsid w:val="00F13E85"/>
    <w:rPr>
      <w:color w:val="FFFFFF" w:themeColor="background1"/>
    </w:rPr>
  </w:style>
  <w:style w:type="paragraph" w:customStyle="1" w:styleId="Bodytextwhite">
    <w:name w:val="Body text white"/>
    <w:basedOn w:val="Normal"/>
    <w:qFormat/>
    <w:rsid w:val="00F13E85"/>
    <w:rPr>
      <w:color w:val="FFFFFF" w:themeColor="background1"/>
    </w:rPr>
  </w:style>
  <w:style w:type="paragraph" w:customStyle="1" w:styleId="Default">
    <w:name w:val="Default"/>
    <w:rsid w:val="00DF0D9E"/>
    <w:pPr>
      <w:autoSpaceDE w:val="0"/>
      <w:autoSpaceDN w:val="0"/>
      <w:adjustRightInd w:val="0"/>
    </w:pPr>
    <w:rPr>
      <w:rFonts w:ascii="Arial" w:hAnsi="Arial" w:cs="Arial"/>
      <w:color w:val="000000"/>
    </w:rPr>
  </w:style>
  <w:style w:type="table" w:styleId="TableGrid">
    <w:name w:val="Table Grid"/>
    <w:basedOn w:val="TableNormal"/>
    <w:uiPriority w:val="39"/>
    <w:rsid w:val="00DF0D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4D6"/>
    <w:rPr>
      <w:sz w:val="16"/>
      <w:szCs w:val="16"/>
    </w:rPr>
  </w:style>
  <w:style w:type="paragraph" w:styleId="CommentText">
    <w:name w:val="annotation text"/>
    <w:basedOn w:val="Normal"/>
    <w:link w:val="CommentTextChar"/>
    <w:uiPriority w:val="99"/>
    <w:unhideWhenUsed/>
    <w:rsid w:val="00A904D6"/>
    <w:pPr>
      <w:spacing w:line="240" w:lineRule="auto"/>
    </w:pPr>
    <w:rPr>
      <w:sz w:val="20"/>
      <w:szCs w:val="20"/>
    </w:rPr>
  </w:style>
  <w:style w:type="character" w:customStyle="1" w:styleId="CommentTextChar">
    <w:name w:val="Comment Text Char"/>
    <w:basedOn w:val="DefaultParagraphFont"/>
    <w:link w:val="CommentText"/>
    <w:uiPriority w:val="99"/>
    <w:rsid w:val="00A904D6"/>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904D6"/>
    <w:rPr>
      <w:b/>
      <w:bCs/>
    </w:rPr>
  </w:style>
  <w:style w:type="character" w:customStyle="1" w:styleId="CommentSubjectChar">
    <w:name w:val="Comment Subject Char"/>
    <w:basedOn w:val="CommentTextChar"/>
    <w:link w:val="CommentSubject"/>
    <w:uiPriority w:val="99"/>
    <w:semiHidden/>
    <w:rsid w:val="00A904D6"/>
    <w:rPr>
      <w:rFonts w:ascii="Arial" w:eastAsiaTheme="minorEastAsia" w:hAnsi="Arial"/>
      <w:b/>
      <w:bCs/>
      <w:color w:val="000000" w:themeColor="text1"/>
      <w:sz w:val="20"/>
      <w:szCs w:val="20"/>
    </w:rPr>
  </w:style>
  <w:style w:type="paragraph" w:styleId="BalloonText">
    <w:name w:val="Balloon Text"/>
    <w:basedOn w:val="Normal"/>
    <w:link w:val="BalloonTextChar"/>
    <w:uiPriority w:val="99"/>
    <w:semiHidden/>
    <w:unhideWhenUsed/>
    <w:rsid w:val="00A904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D6"/>
    <w:rPr>
      <w:rFonts w:ascii="Segoe UI" w:eastAsiaTheme="minorEastAsia"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A904D6"/>
    <w:rPr>
      <w:rFonts w:ascii="Arial" w:eastAsiaTheme="minorEastAsia" w:hAnsi="Arial"/>
      <w:color w:val="000000" w:themeColor="text1"/>
    </w:rPr>
  </w:style>
  <w:style w:type="character" w:customStyle="1" w:styleId="A2">
    <w:name w:val="A2"/>
    <w:uiPriority w:val="99"/>
    <w:rsid w:val="00F47E21"/>
    <w:rPr>
      <w:rFonts w:cs="HelveticaNeueLT Std"/>
      <w:color w:val="FFF4E4"/>
      <w:sz w:val="30"/>
      <w:szCs w:val="30"/>
    </w:rPr>
  </w:style>
  <w:style w:type="character" w:customStyle="1" w:styleId="normaltextrun">
    <w:name w:val="normaltextrun"/>
    <w:basedOn w:val="DefaultParagraphFont"/>
    <w:rsid w:val="002259D1"/>
  </w:style>
  <w:style w:type="character" w:customStyle="1" w:styleId="eop">
    <w:name w:val="eop"/>
    <w:basedOn w:val="DefaultParagraphFont"/>
    <w:rsid w:val="002259D1"/>
  </w:style>
  <w:style w:type="paragraph" w:styleId="Revision">
    <w:name w:val="Revision"/>
    <w:hidden/>
    <w:uiPriority w:val="99"/>
    <w:semiHidden/>
    <w:rsid w:val="000141F9"/>
    <w:rPr>
      <w:rFonts w:ascii="Arial" w:eastAsiaTheme="minorEastAsia"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37375">
      <w:bodyDiv w:val="1"/>
      <w:marLeft w:val="0"/>
      <w:marRight w:val="0"/>
      <w:marTop w:val="0"/>
      <w:marBottom w:val="0"/>
      <w:divBdr>
        <w:top w:val="none" w:sz="0" w:space="0" w:color="auto"/>
        <w:left w:val="none" w:sz="0" w:space="0" w:color="auto"/>
        <w:bottom w:val="none" w:sz="0" w:space="0" w:color="auto"/>
        <w:right w:val="none" w:sz="0" w:space="0" w:color="auto"/>
      </w:divBdr>
      <w:divsChild>
        <w:div w:id="205070449">
          <w:marLeft w:val="0"/>
          <w:marRight w:val="0"/>
          <w:marTop w:val="0"/>
          <w:marBottom w:val="0"/>
          <w:divBdr>
            <w:top w:val="none" w:sz="0" w:space="0" w:color="auto"/>
            <w:left w:val="none" w:sz="0" w:space="0" w:color="auto"/>
            <w:bottom w:val="none" w:sz="0" w:space="0" w:color="auto"/>
            <w:right w:val="none" w:sz="0" w:space="0" w:color="auto"/>
          </w:divBdr>
        </w:div>
        <w:div w:id="268317983">
          <w:marLeft w:val="0"/>
          <w:marRight w:val="0"/>
          <w:marTop w:val="0"/>
          <w:marBottom w:val="0"/>
          <w:divBdr>
            <w:top w:val="none" w:sz="0" w:space="0" w:color="auto"/>
            <w:left w:val="none" w:sz="0" w:space="0" w:color="auto"/>
            <w:bottom w:val="none" w:sz="0" w:space="0" w:color="auto"/>
            <w:right w:val="none" w:sz="0" w:space="0" w:color="auto"/>
          </w:divBdr>
        </w:div>
        <w:div w:id="192499475">
          <w:marLeft w:val="0"/>
          <w:marRight w:val="0"/>
          <w:marTop w:val="0"/>
          <w:marBottom w:val="0"/>
          <w:divBdr>
            <w:top w:val="none" w:sz="0" w:space="0" w:color="auto"/>
            <w:left w:val="none" w:sz="0" w:space="0" w:color="auto"/>
            <w:bottom w:val="none" w:sz="0" w:space="0" w:color="auto"/>
            <w:right w:val="none" w:sz="0" w:space="0" w:color="auto"/>
          </w:divBdr>
        </w:div>
      </w:divsChild>
    </w:div>
    <w:div w:id="896547293">
      <w:bodyDiv w:val="1"/>
      <w:marLeft w:val="0"/>
      <w:marRight w:val="0"/>
      <w:marTop w:val="0"/>
      <w:marBottom w:val="0"/>
      <w:divBdr>
        <w:top w:val="none" w:sz="0" w:space="0" w:color="auto"/>
        <w:left w:val="none" w:sz="0" w:space="0" w:color="auto"/>
        <w:bottom w:val="none" w:sz="0" w:space="0" w:color="auto"/>
        <w:right w:val="none" w:sz="0" w:space="0" w:color="auto"/>
      </w:divBdr>
      <w:divsChild>
        <w:div w:id="758990701">
          <w:marLeft w:val="0"/>
          <w:marRight w:val="0"/>
          <w:marTop w:val="0"/>
          <w:marBottom w:val="0"/>
          <w:divBdr>
            <w:top w:val="none" w:sz="0" w:space="0" w:color="auto"/>
            <w:left w:val="none" w:sz="0" w:space="0" w:color="auto"/>
            <w:bottom w:val="none" w:sz="0" w:space="0" w:color="auto"/>
            <w:right w:val="none" w:sz="0" w:space="0" w:color="auto"/>
          </w:divBdr>
        </w:div>
        <w:div w:id="1048989139">
          <w:marLeft w:val="0"/>
          <w:marRight w:val="0"/>
          <w:marTop w:val="0"/>
          <w:marBottom w:val="0"/>
          <w:divBdr>
            <w:top w:val="none" w:sz="0" w:space="0" w:color="auto"/>
            <w:left w:val="none" w:sz="0" w:space="0" w:color="auto"/>
            <w:bottom w:val="none" w:sz="0" w:space="0" w:color="auto"/>
            <w:right w:val="none" w:sz="0" w:space="0" w:color="auto"/>
          </w:divBdr>
        </w:div>
      </w:divsChild>
    </w:div>
    <w:div w:id="1233007487">
      <w:bodyDiv w:val="1"/>
      <w:marLeft w:val="0"/>
      <w:marRight w:val="0"/>
      <w:marTop w:val="0"/>
      <w:marBottom w:val="0"/>
      <w:divBdr>
        <w:top w:val="none" w:sz="0" w:space="0" w:color="auto"/>
        <w:left w:val="none" w:sz="0" w:space="0" w:color="auto"/>
        <w:bottom w:val="none" w:sz="0" w:space="0" w:color="auto"/>
        <w:right w:val="none" w:sz="0" w:space="0" w:color="auto"/>
      </w:divBdr>
      <w:divsChild>
        <w:div w:id="1268661356">
          <w:marLeft w:val="0"/>
          <w:marRight w:val="0"/>
          <w:marTop w:val="0"/>
          <w:marBottom w:val="0"/>
          <w:divBdr>
            <w:top w:val="none" w:sz="0" w:space="0" w:color="auto"/>
            <w:left w:val="none" w:sz="0" w:space="0" w:color="auto"/>
            <w:bottom w:val="none" w:sz="0" w:space="0" w:color="auto"/>
            <w:right w:val="none" w:sz="0" w:space="0" w:color="auto"/>
          </w:divBdr>
        </w:div>
        <w:div w:id="218517401">
          <w:marLeft w:val="0"/>
          <w:marRight w:val="0"/>
          <w:marTop w:val="0"/>
          <w:marBottom w:val="0"/>
          <w:divBdr>
            <w:top w:val="none" w:sz="0" w:space="0" w:color="auto"/>
            <w:left w:val="none" w:sz="0" w:space="0" w:color="auto"/>
            <w:bottom w:val="none" w:sz="0" w:space="0" w:color="auto"/>
            <w:right w:val="none" w:sz="0" w:space="0" w:color="auto"/>
          </w:divBdr>
        </w:div>
      </w:divsChild>
    </w:div>
    <w:div w:id="17104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Total Adult Statutory Complaints by year</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Total Children's Statutory Complaints by Year</c:v>
                </c:pt>
              </c:strCache>
            </c:strRef>
          </c:tx>
          <c:spPr>
            <a:solidFill>
              <a:srgbClr val="C00000"/>
            </a:solidFill>
            <a:ln w="12700">
              <a:solidFill>
                <a:schemeClr val="tx1"/>
              </a:solidFill>
            </a:ln>
            <a:effectLst/>
          </c:spPr>
          <c:invertIfNegative val="0"/>
          <c:dPt>
            <c:idx val="0"/>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1-C2E8-4FA6-B4EA-611825D4C670}"/>
              </c:ext>
            </c:extLst>
          </c:dPt>
          <c:dPt>
            <c:idx val="1"/>
            <c:invertIfNegative val="0"/>
            <c:bubble3D val="0"/>
            <c:spPr>
              <a:solidFill>
                <a:srgbClr val="C00000"/>
              </a:solidFill>
              <a:ln w="12700">
                <a:solidFill>
                  <a:schemeClr val="tx1"/>
                </a:solidFill>
              </a:ln>
              <a:effectLst/>
            </c:spPr>
            <c:extLst>
              <c:ext xmlns:c16="http://schemas.microsoft.com/office/drawing/2014/chart" uri="{C3380CC4-5D6E-409C-BE32-E72D297353CC}">
                <c16:uniqueId val="{00000003-C2E8-4FA6-B4EA-611825D4C67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58</c:v>
                </c:pt>
                <c:pt idx="1">
                  <c:v>38</c:v>
                </c:pt>
                <c:pt idx="2">
                  <c:v>33</c:v>
                </c:pt>
                <c:pt idx="3">
                  <c:v>35</c:v>
                </c:pt>
                <c:pt idx="4">
                  <c:v>39</c:v>
                </c:pt>
              </c:numCache>
            </c:numRef>
          </c:val>
          <c:extLst>
            <c:ext xmlns:c16="http://schemas.microsoft.com/office/drawing/2014/chart" uri="{C3380CC4-5D6E-409C-BE32-E72D297353CC}">
              <c16:uniqueId val="{0000000A-C2E8-4FA6-B4EA-611825D4C670}"/>
            </c:ext>
          </c:extLst>
        </c:ser>
        <c:dLbls>
          <c:showLegendKey val="0"/>
          <c:showVal val="0"/>
          <c:showCatName val="0"/>
          <c:showSerName val="0"/>
          <c:showPercent val="0"/>
          <c:showBubbleSize val="0"/>
        </c:dLbls>
        <c:gapWidth val="219"/>
        <c:overlap val="-27"/>
        <c:axId val="421557440"/>
        <c:axId val="421555088"/>
      </c:barChart>
      <c:catAx>
        <c:axId val="4215574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5088"/>
        <c:crosses val="autoZero"/>
        <c:auto val="1"/>
        <c:lblAlgn val="ctr"/>
        <c:lblOffset val="100"/>
        <c:noMultiLvlLbl val="0"/>
      </c:catAx>
      <c:valAx>
        <c:axId val="4215550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1557440"/>
        <c:crosses val="autoZero"/>
        <c:crossBetween val="between"/>
      </c:valAx>
      <c:spPr>
        <a:noFill/>
        <a:ln>
          <a:noFill/>
        </a:ln>
        <a:effectLst/>
      </c:spPr>
    </c:plotArea>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Complaint</a:t>
            </a:r>
            <a:r>
              <a:rPr lang="en-US" sz="1200" baseline="0">
                <a:solidFill>
                  <a:schemeClr val="tx1"/>
                </a:solidFill>
                <a:latin typeface="Arial" panose="020B0604020202020204" pitchFamily="34" charset="0"/>
                <a:cs typeface="Arial" panose="020B0604020202020204" pitchFamily="34" charset="0"/>
              </a:rPr>
              <a:t> themes</a:t>
            </a:r>
            <a:endParaRPr lang="en-US" sz="1200">
              <a:solidFill>
                <a:schemeClr val="tx1"/>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2251757120963896E-2"/>
          <c:y val="0.17146534240038178"/>
          <c:w val="0.89308302066268563"/>
          <c:h val="0.46046130085829301"/>
        </c:manualLayout>
      </c:layout>
      <c:barChart>
        <c:barDir val="col"/>
        <c:grouping val="clustered"/>
        <c:varyColors val="0"/>
        <c:ser>
          <c:idx val="0"/>
          <c:order val="0"/>
          <c:tx>
            <c:strRef>
              <c:f>Sheet1!$B$1</c:f>
              <c:strCache>
                <c:ptCount val="1"/>
                <c:pt idx="0">
                  <c:v>Themes</c:v>
                </c:pt>
              </c:strCache>
            </c:strRef>
          </c:tx>
          <c:spPr>
            <a:solidFill>
              <a:srgbClr val="C00000"/>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Communication</c:v>
                </c:pt>
                <c:pt idx="1">
                  <c:v>Lack of action</c:v>
                </c:pt>
                <c:pt idx="2">
                  <c:v>Lack of Consultation</c:v>
                </c:pt>
                <c:pt idx="3">
                  <c:v>Delay in Assessment</c:v>
                </c:pt>
                <c:pt idx="4">
                  <c:v>Lack/ level of Support</c:v>
                </c:pt>
                <c:pt idx="5">
                  <c:v>Disagree with Council decision</c:v>
                </c:pt>
                <c:pt idx="6">
                  <c:v>Concerns involving staff</c:v>
                </c:pt>
                <c:pt idx="7">
                  <c:v>Delay- Response</c:v>
                </c:pt>
                <c:pt idx="8">
                  <c:v>Delay- Making of Payments</c:v>
                </c:pt>
                <c:pt idx="9">
                  <c:v>Delay- Allocation Procedure</c:v>
                </c:pt>
              </c:strCache>
            </c:strRef>
          </c:cat>
          <c:val>
            <c:numRef>
              <c:f>Sheet1!$B$2:$B$11</c:f>
              <c:numCache>
                <c:formatCode>General</c:formatCode>
                <c:ptCount val="10"/>
                <c:pt idx="0">
                  <c:v>29</c:v>
                </c:pt>
                <c:pt idx="1">
                  <c:v>13</c:v>
                </c:pt>
                <c:pt idx="2">
                  <c:v>9</c:v>
                </c:pt>
                <c:pt idx="3">
                  <c:v>7</c:v>
                </c:pt>
                <c:pt idx="4">
                  <c:v>7</c:v>
                </c:pt>
                <c:pt idx="5">
                  <c:v>7</c:v>
                </c:pt>
                <c:pt idx="6">
                  <c:v>6</c:v>
                </c:pt>
                <c:pt idx="7">
                  <c:v>4</c:v>
                </c:pt>
                <c:pt idx="8">
                  <c:v>3</c:v>
                </c:pt>
                <c:pt idx="9">
                  <c:v>2</c:v>
                </c:pt>
              </c:numCache>
            </c:numRef>
          </c:val>
          <c:extLst>
            <c:ext xmlns:c16="http://schemas.microsoft.com/office/drawing/2014/chart" uri="{C3380CC4-5D6E-409C-BE32-E72D297353CC}">
              <c16:uniqueId val="{0000000C-E788-43C7-BFBA-0FF100E5B99D}"/>
            </c:ext>
          </c:extLst>
        </c:ser>
        <c:dLbls>
          <c:showLegendKey val="0"/>
          <c:showVal val="0"/>
          <c:showCatName val="0"/>
          <c:showSerName val="0"/>
          <c:showPercent val="0"/>
          <c:showBubbleSize val="0"/>
        </c:dLbls>
        <c:gapWidth val="100"/>
        <c:axId val="728154016"/>
        <c:axId val="728153360"/>
      </c:barChart>
      <c:catAx>
        <c:axId val="72815401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5400000" spcFirstLastPara="1" vertOverflow="ellipsis" wrap="square" anchor="ctr" anchorCtr="0"/>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8153360"/>
        <c:crosses val="autoZero"/>
        <c:auto val="1"/>
        <c:lblAlgn val="ctr"/>
        <c:lblOffset val="100"/>
        <c:noMultiLvlLbl val="0"/>
      </c:catAx>
      <c:valAx>
        <c:axId val="72815336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8154016"/>
        <c:crosses val="autoZero"/>
        <c:crossBetween val="between"/>
      </c:valAx>
      <c:spPr>
        <a:noFill/>
        <a:ln>
          <a:noFill/>
        </a:ln>
        <a:effectLst/>
      </c:spPr>
    </c:plotArea>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solidFill>
                  <a:schemeClr val="tx1"/>
                </a:solidFill>
                <a:latin typeface="Arial" panose="020B0604020202020204" pitchFamily="34" charset="0"/>
                <a:cs typeface="Arial" panose="020B0604020202020204" pitchFamily="34" charset="0"/>
              </a:rPr>
              <a:t>Adult</a:t>
            </a:r>
            <a:r>
              <a:rPr lang="en-GB" sz="1200" baseline="0">
                <a:solidFill>
                  <a:schemeClr val="tx1"/>
                </a:solidFill>
                <a:latin typeface="Arial" panose="020B0604020202020204" pitchFamily="34" charset="0"/>
                <a:cs typeface="Arial" panose="020B0604020202020204" pitchFamily="34" charset="0"/>
              </a:rPr>
              <a:t> Statutory Complaint outcomes</a:t>
            </a:r>
            <a:endParaRPr lang="en-GB" sz="1200">
              <a:solidFill>
                <a:schemeClr val="tx1"/>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Adult Social Care</c:v>
                </c:pt>
              </c:strCache>
            </c:strRef>
          </c:tx>
          <c:spPr>
            <a:solidFill>
              <a:srgbClr val="005B82"/>
            </a:solidFill>
            <a:ln>
              <a:solidFill>
                <a:sysClr val="windowText" lastClr="000000"/>
              </a:solidFill>
            </a:ln>
            <a:effectLst/>
          </c:spPr>
          <c:invertIfNegative val="0"/>
          <c:dPt>
            <c:idx val="0"/>
            <c:invertIfNegative val="0"/>
            <c:bubble3D val="0"/>
            <c:spPr>
              <a:solidFill>
                <a:srgbClr val="C00000"/>
              </a:solidFill>
              <a:ln>
                <a:solidFill>
                  <a:sysClr val="windowText" lastClr="000000"/>
                </a:solidFill>
              </a:ln>
              <a:effectLst/>
            </c:spPr>
            <c:extLst>
              <c:ext xmlns:c16="http://schemas.microsoft.com/office/drawing/2014/chart" uri="{C3380CC4-5D6E-409C-BE32-E72D297353CC}">
                <c16:uniqueId val="{00000000-7683-437C-9D14-E5B0B6D3CB61}"/>
              </c:ext>
            </c:extLst>
          </c:dPt>
          <c:dPt>
            <c:idx val="2"/>
            <c:invertIfNegative val="0"/>
            <c:bubble3D val="0"/>
            <c:spPr>
              <a:solidFill>
                <a:srgbClr val="E1A100"/>
              </a:solidFill>
              <a:ln>
                <a:solidFill>
                  <a:sysClr val="windowText" lastClr="000000"/>
                </a:solidFill>
              </a:ln>
              <a:effectLst/>
            </c:spPr>
            <c:extLst>
              <c:ext xmlns:c16="http://schemas.microsoft.com/office/drawing/2014/chart" uri="{C3380CC4-5D6E-409C-BE32-E72D297353CC}">
                <c16:uniqueId val="{00000002-7683-437C-9D14-E5B0B6D3CB61}"/>
              </c:ext>
            </c:extLst>
          </c:dPt>
          <c:dPt>
            <c:idx val="3"/>
            <c:invertIfNegative val="0"/>
            <c:bubble3D val="0"/>
            <c:spPr>
              <a:solidFill>
                <a:srgbClr val="D10074"/>
              </a:solidFill>
              <a:ln>
                <a:solidFill>
                  <a:sysClr val="windowText" lastClr="000000"/>
                </a:solidFill>
              </a:ln>
              <a:effectLst/>
            </c:spPr>
            <c:extLst>
              <c:ext xmlns:c16="http://schemas.microsoft.com/office/drawing/2014/chart" uri="{C3380CC4-5D6E-409C-BE32-E72D297353CC}">
                <c16:uniqueId val="{00000003-7683-437C-9D14-E5B0B6D3CB6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Sheet1!$A$2:$A$5</c:f>
              <c:strCache>
                <c:ptCount val="4"/>
                <c:pt idx="0">
                  <c:v>Upheld</c:v>
                </c:pt>
                <c:pt idx="1">
                  <c:v>Not Upheld</c:v>
                </c:pt>
                <c:pt idx="2">
                  <c:v>Service Resolved</c:v>
                </c:pt>
                <c:pt idx="3">
                  <c:v>Withdrawn</c:v>
                </c:pt>
              </c:strCache>
            </c:strRef>
          </c:cat>
          <c:val>
            <c:numRef>
              <c:f>Sheet1!$B$2:$B$5</c:f>
              <c:numCache>
                <c:formatCode>General</c:formatCode>
                <c:ptCount val="4"/>
                <c:pt idx="0">
                  <c:v>28</c:v>
                </c:pt>
                <c:pt idx="1">
                  <c:v>8</c:v>
                </c:pt>
                <c:pt idx="2">
                  <c:v>2</c:v>
                </c:pt>
                <c:pt idx="3">
                  <c:v>2</c:v>
                </c:pt>
              </c:numCache>
            </c:numRef>
          </c:val>
          <c:extLst>
            <c:ext xmlns:c16="http://schemas.microsoft.com/office/drawing/2014/chart" uri="{C3380CC4-5D6E-409C-BE32-E72D297353CC}">
              <c16:uniqueId val="{00000000-805B-4764-B5BE-7105FE497936}"/>
            </c:ext>
          </c:extLst>
        </c:ser>
        <c:dLbls>
          <c:showLegendKey val="0"/>
          <c:showVal val="0"/>
          <c:showCatName val="0"/>
          <c:showSerName val="0"/>
          <c:showPercent val="0"/>
          <c:showBubbleSize val="0"/>
        </c:dLbls>
        <c:gapWidth val="219"/>
        <c:overlap val="-27"/>
        <c:axId val="519640216"/>
        <c:axId val="515927488"/>
      </c:barChart>
      <c:catAx>
        <c:axId val="51964021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5927488"/>
        <c:crosses val="autoZero"/>
        <c:auto val="1"/>
        <c:lblAlgn val="ctr"/>
        <c:lblOffset val="100"/>
        <c:noMultiLvlLbl val="0"/>
      </c:catAx>
      <c:valAx>
        <c:axId val="5159274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9640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C</a:t>
            </a:r>
            <a:r>
              <a:rPr lang="en-GB" baseline="0">
                <a:solidFill>
                  <a:schemeClr val="tx1"/>
                </a:solidFill>
              </a:rPr>
              <a:t>omplaints by service</a:t>
            </a:r>
            <a:endParaRPr lang="en-GB">
              <a:solidFill>
                <a:schemeClr val="tx1"/>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complaints by Service</c:v>
                </c:pt>
              </c:strCache>
            </c:strRef>
          </c:tx>
          <c:spPr>
            <a:solidFill>
              <a:srgbClr val="005B82"/>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Sheet1!$A$2:$A$12</c:f>
              <c:strCache>
                <c:ptCount val="11"/>
                <c:pt idx="0">
                  <c:v>Learning Disability &amp; Autism</c:v>
                </c:pt>
                <c:pt idx="1">
                  <c:v>West Specialist Community Team</c:v>
                </c:pt>
                <c:pt idx="2">
                  <c:v>East Specialist Community Team</c:v>
                </c:pt>
                <c:pt idx="3">
                  <c:v>Mental Health Team</c:v>
                </c:pt>
                <c:pt idx="4">
                  <c:v>Financial Case Management</c:v>
                </c:pt>
                <c:pt idx="5">
                  <c:v>Telford Intergrated Care Assessment Team</c:v>
                </c:pt>
                <c:pt idx="6">
                  <c:v>Brokerage Adults</c:v>
                </c:pt>
                <c:pt idx="7">
                  <c:v>Direct Payments</c:v>
                </c:pt>
                <c:pt idx="8">
                  <c:v>Providers</c:v>
                </c:pt>
                <c:pt idx="9">
                  <c:v>Domiciliary Care</c:v>
                </c:pt>
                <c:pt idx="10">
                  <c:v>Occupational Therapy</c:v>
                </c:pt>
              </c:strCache>
            </c:strRef>
          </c:cat>
          <c:val>
            <c:numRef>
              <c:f>Sheet1!$B$2:$B$12</c:f>
              <c:numCache>
                <c:formatCode>General</c:formatCode>
                <c:ptCount val="11"/>
                <c:pt idx="0">
                  <c:v>17</c:v>
                </c:pt>
                <c:pt idx="1">
                  <c:v>9</c:v>
                </c:pt>
                <c:pt idx="2">
                  <c:v>9</c:v>
                </c:pt>
                <c:pt idx="3">
                  <c:v>4</c:v>
                </c:pt>
                <c:pt idx="4">
                  <c:v>3</c:v>
                </c:pt>
                <c:pt idx="5">
                  <c:v>3</c:v>
                </c:pt>
                <c:pt idx="6">
                  <c:v>2</c:v>
                </c:pt>
                <c:pt idx="7">
                  <c:v>2</c:v>
                </c:pt>
                <c:pt idx="8">
                  <c:v>2</c:v>
                </c:pt>
                <c:pt idx="9">
                  <c:v>1</c:v>
                </c:pt>
                <c:pt idx="10">
                  <c:v>1</c:v>
                </c:pt>
              </c:numCache>
            </c:numRef>
          </c:val>
          <c:extLst>
            <c:ext xmlns:c16="http://schemas.microsoft.com/office/drawing/2014/chart" uri="{C3380CC4-5D6E-409C-BE32-E72D297353CC}">
              <c16:uniqueId val="{00000000-1899-4F3F-8308-55FAD009D364}"/>
            </c:ext>
          </c:extLst>
        </c:ser>
        <c:ser>
          <c:idx val="1"/>
          <c:order val="1"/>
          <c:tx>
            <c:strRef>
              <c:f>Sheet1!$C$1</c:f>
              <c:strCache>
                <c:ptCount val="1"/>
                <c:pt idx="0">
                  <c:v>Number upheld</c:v>
                </c:pt>
              </c:strCache>
            </c:strRef>
          </c:tx>
          <c:spPr>
            <a:solidFill>
              <a:srgbClr val="8D1B3D"/>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Sheet1!$A$2:$A$12</c:f>
              <c:strCache>
                <c:ptCount val="11"/>
                <c:pt idx="0">
                  <c:v>Learning Disability &amp; Autism</c:v>
                </c:pt>
                <c:pt idx="1">
                  <c:v>West Specialist Community Team</c:v>
                </c:pt>
                <c:pt idx="2">
                  <c:v>East Specialist Community Team</c:v>
                </c:pt>
                <c:pt idx="3">
                  <c:v>Mental Health Team</c:v>
                </c:pt>
                <c:pt idx="4">
                  <c:v>Financial Case Management</c:v>
                </c:pt>
                <c:pt idx="5">
                  <c:v>Telford Intergrated Care Assessment Team</c:v>
                </c:pt>
                <c:pt idx="6">
                  <c:v>Brokerage Adults</c:v>
                </c:pt>
                <c:pt idx="7">
                  <c:v>Direct Payments</c:v>
                </c:pt>
                <c:pt idx="8">
                  <c:v>Providers</c:v>
                </c:pt>
                <c:pt idx="9">
                  <c:v>Domiciliary Care</c:v>
                </c:pt>
                <c:pt idx="10">
                  <c:v>Occupational Therapy</c:v>
                </c:pt>
              </c:strCache>
            </c:strRef>
          </c:cat>
          <c:val>
            <c:numRef>
              <c:f>Sheet1!$C$2:$C$12</c:f>
              <c:numCache>
                <c:formatCode>General</c:formatCode>
                <c:ptCount val="11"/>
                <c:pt idx="0">
                  <c:v>14</c:v>
                </c:pt>
                <c:pt idx="1">
                  <c:v>8</c:v>
                </c:pt>
                <c:pt idx="2">
                  <c:v>5</c:v>
                </c:pt>
                <c:pt idx="3">
                  <c:v>1</c:v>
                </c:pt>
                <c:pt idx="4">
                  <c:v>3</c:v>
                </c:pt>
                <c:pt idx="5">
                  <c:v>1</c:v>
                </c:pt>
                <c:pt idx="6">
                  <c:v>2</c:v>
                </c:pt>
                <c:pt idx="7">
                  <c:v>2</c:v>
                </c:pt>
                <c:pt idx="8">
                  <c:v>2</c:v>
                </c:pt>
                <c:pt idx="9">
                  <c:v>1</c:v>
                </c:pt>
              </c:numCache>
            </c:numRef>
          </c:val>
          <c:extLst>
            <c:ext xmlns:c16="http://schemas.microsoft.com/office/drawing/2014/chart" uri="{C3380CC4-5D6E-409C-BE32-E72D297353CC}">
              <c16:uniqueId val="{00000001-1899-4F3F-8308-55FAD009D364}"/>
            </c:ext>
          </c:extLst>
        </c:ser>
        <c:dLbls>
          <c:dLblPos val="outEnd"/>
          <c:showLegendKey val="0"/>
          <c:showVal val="1"/>
          <c:showCatName val="0"/>
          <c:showSerName val="0"/>
          <c:showPercent val="0"/>
          <c:showBubbleSize val="0"/>
        </c:dLbls>
        <c:gapWidth val="219"/>
        <c:overlap val="-27"/>
        <c:axId val="421550384"/>
        <c:axId val="421554696"/>
      </c:barChart>
      <c:catAx>
        <c:axId val="4215503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421554696"/>
        <c:crosses val="autoZero"/>
        <c:auto val="1"/>
        <c:lblAlgn val="ctr"/>
        <c:lblOffset val="100"/>
        <c:noMultiLvlLbl val="0"/>
      </c:catAx>
      <c:valAx>
        <c:axId val="4215546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155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Top upheld themes</a:t>
            </a:r>
          </a:p>
        </c:rich>
      </c:tx>
      <c:layout>
        <c:manualLayout>
          <c:xMode val="edge"/>
          <c:yMode val="edge"/>
          <c:x val="0.3647874720357942"/>
          <c:y val="2.6515151515151516E-2"/>
        </c:manualLayout>
      </c:layout>
      <c:overlay val="0"/>
      <c:spPr>
        <a:noFill/>
        <a:ln>
          <a:noFill/>
        </a:ln>
        <a:effectLst/>
      </c:spPr>
    </c:title>
    <c:autoTitleDeleted val="0"/>
    <c:plotArea>
      <c:layout>
        <c:manualLayout>
          <c:layoutTarget val="inner"/>
          <c:xMode val="edge"/>
          <c:yMode val="edge"/>
          <c:x val="6.2251757120963896E-2"/>
          <c:y val="0.17146534240038178"/>
          <c:w val="0.41881009001391606"/>
          <c:h val="0.70912162968265335"/>
        </c:manualLayout>
      </c:layout>
      <c:pieChart>
        <c:varyColors val="1"/>
        <c:ser>
          <c:idx val="0"/>
          <c:order val="0"/>
          <c:tx>
            <c:strRef>
              <c:f>Sheet1!$B$1</c:f>
              <c:strCache>
                <c:ptCount val="1"/>
                <c:pt idx="0">
                  <c:v>Top 5 issues</c:v>
                </c:pt>
              </c:strCache>
            </c:strRef>
          </c:tx>
          <c:spPr>
            <a:ln w="12700">
              <a:solidFill>
                <a:schemeClr val="tx1"/>
              </a:solidFill>
            </a:ln>
          </c:spPr>
          <c:dPt>
            <c:idx val="0"/>
            <c:bubble3D val="0"/>
            <c:spPr>
              <a:solidFill>
                <a:srgbClr val="8D1B3D"/>
              </a:solidFill>
              <a:ln w="12700">
                <a:solidFill>
                  <a:schemeClr val="tx1"/>
                </a:solidFill>
              </a:ln>
            </c:spPr>
            <c:extLst>
              <c:ext xmlns:c16="http://schemas.microsoft.com/office/drawing/2014/chart" uri="{C3380CC4-5D6E-409C-BE32-E72D297353CC}">
                <c16:uniqueId val="{00000001-EBC2-45C3-9D43-11EA78D8BD68}"/>
              </c:ext>
            </c:extLst>
          </c:dPt>
          <c:dPt>
            <c:idx val="1"/>
            <c:bubble3D val="0"/>
            <c:spPr>
              <a:solidFill>
                <a:srgbClr val="005B82"/>
              </a:solidFill>
              <a:ln w="12700">
                <a:solidFill>
                  <a:schemeClr val="tx1"/>
                </a:solidFill>
              </a:ln>
            </c:spPr>
            <c:extLst>
              <c:ext xmlns:c16="http://schemas.microsoft.com/office/drawing/2014/chart" uri="{C3380CC4-5D6E-409C-BE32-E72D297353CC}">
                <c16:uniqueId val="{00000003-EBC2-45C3-9D43-11EA78D8BD68}"/>
              </c:ext>
            </c:extLst>
          </c:dPt>
          <c:dPt>
            <c:idx val="2"/>
            <c:bubble3D val="0"/>
            <c:spPr>
              <a:solidFill>
                <a:srgbClr val="D10074"/>
              </a:solidFill>
              <a:ln w="12700">
                <a:solidFill>
                  <a:schemeClr val="tx1"/>
                </a:solidFill>
              </a:ln>
            </c:spPr>
            <c:extLst>
              <c:ext xmlns:c16="http://schemas.microsoft.com/office/drawing/2014/chart" uri="{C3380CC4-5D6E-409C-BE32-E72D297353CC}">
                <c16:uniqueId val="{00000005-EBC2-45C3-9D43-11EA78D8BD68}"/>
              </c:ext>
            </c:extLst>
          </c:dPt>
          <c:dPt>
            <c:idx val="4"/>
            <c:bubble3D val="0"/>
            <c:spPr>
              <a:solidFill>
                <a:schemeClr val="tx1">
                  <a:lumMod val="65000"/>
                  <a:lumOff val="35000"/>
                </a:schemeClr>
              </a:solidFill>
              <a:ln w="12700">
                <a:solidFill>
                  <a:schemeClr val="tx1"/>
                </a:solidFill>
              </a:ln>
            </c:spPr>
            <c:extLst>
              <c:ext xmlns:c16="http://schemas.microsoft.com/office/drawing/2014/chart" uri="{C3380CC4-5D6E-409C-BE32-E72D297353CC}">
                <c16:uniqueId val="{00000009-EBC2-45C3-9D43-11EA78D8BD68}"/>
              </c:ext>
            </c:extLst>
          </c:dPt>
          <c:dPt>
            <c:idx val="5"/>
            <c:bubble3D val="0"/>
            <c:spPr>
              <a:solidFill>
                <a:schemeClr val="bg1">
                  <a:lumMod val="50000"/>
                </a:schemeClr>
              </a:solidFill>
              <a:ln w="12700">
                <a:solidFill>
                  <a:schemeClr val="tx1"/>
                </a:solidFill>
              </a:ln>
            </c:spPr>
            <c:extLst>
              <c:ext xmlns:c16="http://schemas.microsoft.com/office/drawing/2014/chart" uri="{C3380CC4-5D6E-409C-BE32-E72D297353CC}">
                <c16:uniqueId val="{0000000B-EBC2-45C3-9D43-11EA78D8BD68}"/>
              </c:ext>
            </c:extLst>
          </c:dPt>
          <c:dPt>
            <c:idx val="6"/>
            <c:bubble3D val="0"/>
            <c:spPr>
              <a:solidFill>
                <a:schemeClr val="bg1">
                  <a:lumMod val="65000"/>
                </a:schemeClr>
              </a:solidFill>
              <a:ln w="12700">
                <a:solidFill>
                  <a:schemeClr val="tx1"/>
                </a:solidFill>
              </a:ln>
              <a:effectLst/>
            </c:spPr>
            <c:extLst>
              <c:ext xmlns:c16="http://schemas.microsoft.com/office/drawing/2014/chart" uri="{C3380CC4-5D6E-409C-BE32-E72D297353CC}">
                <c16:uniqueId val="{0000000C-EBC2-45C3-9D43-11EA78D8BD68}"/>
              </c:ext>
            </c:extLst>
          </c:dPt>
          <c:dPt>
            <c:idx val="7"/>
            <c:bubble3D val="0"/>
            <c:spPr>
              <a:solidFill>
                <a:schemeClr val="bg1">
                  <a:lumMod val="85000"/>
                </a:schemeClr>
              </a:solidFill>
              <a:ln w="12700">
                <a:solidFill>
                  <a:schemeClr val="tx1"/>
                </a:solidFill>
              </a:ln>
            </c:spPr>
            <c:extLst>
              <c:ext xmlns:c16="http://schemas.microsoft.com/office/drawing/2014/chart" uri="{C3380CC4-5D6E-409C-BE32-E72D297353CC}">
                <c16:uniqueId val="{0000000F-A1C6-478E-88BA-214BEC044909}"/>
              </c:ext>
            </c:extLst>
          </c:dPt>
          <c:dLbls>
            <c:dLbl>
              <c:idx val="0"/>
              <c:layout>
                <c:manualLayout>
                  <c:x val="2.2358929002829327E-2"/>
                  <c:y val="2.56306119629782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BC2-45C3-9D43-11EA78D8BD68}"/>
                </c:ext>
              </c:extLst>
            </c:dLbl>
            <c:dLbl>
              <c:idx val="1"/>
              <c:layout>
                <c:manualLayout>
                  <c:x val="1.0617432571318601E-2"/>
                  <c:y val="3.1176267440254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BC2-45C3-9D43-11EA78D8BD68}"/>
                </c:ext>
              </c:extLst>
            </c:dLbl>
            <c:dLbl>
              <c:idx val="2"/>
              <c:layout>
                <c:manualLayout>
                  <c:x val="-2.6728741590608517E-2"/>
                  <c:y val="-3.95724547589446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BC2-45C3-9D43-11EA78D8BD68}"/>
                </c:ext>
              </c:extLst>
            </c:dLbl>
            <c:dLbl>
              <c:idx val="3"/>
              <c:layout>
                <c:manualLayout>
                  <c:x val="-2.1147403376450019E-2"/>
                  <c:y val="-1.700718331261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BC2-45C3-9D43-11EA78D8BD68}"/>
                </c:ext>
              </c:extLst>
            </c:dLbl>
            <c:dLbl>
              <c:idx val="4"/>
              <c:layout>
                <c:manualLayout>
                  <c:x val="-1.9550816678336424E-2"/>
                  <c:y val="-5.20089100704517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BC2-45C3-9D43-11EA78D8BD68}"/>
                </c:ext>
              </c:extLst>
            </c:dLbl>
            <c:dLbl>
              <c:idx val="5"/>
              <c:layout>
                <c:manualLayout>
                  <c:x val="-7.9466548740689778E-3"/>
                  <c:y val="1.27382925818483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BC2-45C3-9D43-11EA78D8BD68}"/>
                </c:ext>
              </c:extLst>
            </c:dLbl>
            <c:dLbl>
              <c:idx val="6"/>
              <c:layout>
                <c:manualLayout>
                  <c:x val="-6.4783945688536206E-3"/>
                  <c:y val="-1.995786710871707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BC2-45C3-9D43-11EA78D8BD68}"/>
                </c:ext>
              </c:extLst>
            </c:dLbl>
            <c:dLbl>
              <c:idx val="7"/>
              <c:layout>
                <c:manualLayout>
                  <c:x val="-4.042895574090718E-3"/>
                  <c:y val="-2.07725514573836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1C6-478E-88BA-214BEC0449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12700">
                  <a:solidFill>
                    <a:schemeClr val="tx1"/>
                  </a:solidFill>
                  <a:round/>
                </a:ln>
                <a:effectLst/>
              </c:spPr>
            </c:leaderLines>
            <c:extLst>
              <c:ext xmlns:c15="http://schemas.microsoft.com/office/drawing/2012/chart" uri="{CE6537A1-D6FC-4f65-9D91-7224C49458BB}"/>
            </c:extLst>
          </c:dLbls>
          <c:cat>
            <c:strRef>
              <c:f>Sheet1!$A$2:$A$9</c:f>
              <c:strCache>
                <c:ptCount val="8"/>
                <c:pt idx="0">
                  <c:v>Communication- 28</c:v>
                </c:pt>
                <c:pt idx="1">
                  <c:v>Delay in Assessment- 9</c:v>
                </c:pt>
                <c:pt idx="2">
                  <c:v>Lack of Action- 7</c:v>
                </c:pt>
                <c:pt idx="3">
                  <c:v>Lack of Consultation- 5</c:v>
                </c:pt>
                <c:pt idx="4">
                  <c:v>Disagree with Council Decision-5</c:v>
                </c:pt>
                <c:pt idx="5">
                  <c:v>Lack/level of Support- 4</c:v>
                </c:pt>
                <c:pt idx="6">
                  <c:v>Delay Allocation Procedures- 4</c:v>
                </c:pt>
                <c:pt idx="7">
                  <c:v>Delay in Making Payments- 3</c:v>
                </c:pt>
              </c:strCache>
            </c:strRef>
          </c:cat>
          <c:val>
            <c:numRef>
              <c:f>Sheet1!$B$2:$B$9</c:f>
              <c:numCache>
                <c:formatCode>General</c:formatCode>
                <c:ptCount val="8"/>
                <c:pt idx="0">
                  <c:v>28</c:v>
                </c:pt>
                <c:pt idx="1">
                  <c:v>9</c:v>
                </c:pt>
                <c:pt idx="2">
                  <c:v>7</c:v>
                </c:pt>
                <c:pt idx="3">
                  <c:v>5</c:v>
                </c:pt>
                <c:pt idx="4">
                  <c:v>5</c:v>
                </c:pt>
                <c:pt idx="5">
                  <c:v>4</c:v>
                </c:pt>
                <c:pt idx="6">
                  <c:v>4</c:v>
                </c:pt>
                <c:pt idx="7">
                  <c:v>3</c:v>
                </c:pt>
              </c:numCache>
            </c:numRef>
          </c:val>
          <c:extLst>
            <c:ext xmlns:c16="http://schemas.microsoft.com/office/drawing/2014/chart" uri="{C3380CC4-5D6E-409C-BE32-E72D297353CC}">
              <c16:uniqueId val="{0000000A-EBC2-45C3-9D43-11EA78D8BD6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456807563641133"/>
          <c:y val="3.6505042132891283E-2"/>
          <c:w val="0.40368563828850251"/>
          <c:h val="0.959108992954827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Response timescales in 2023/24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responded to within 35 working days</c:v>
                </c:pt>
              </c:strCache>
            </c:strRef>
          </c:tx>
          <c:spPr>
            <a:solidFill>
              <a:srgbClr val="005B82"/>
            </a:solidFill>
            <a:ln w="63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c:f>
              <c:strCache>
                <c:ptCount val="1"/>
                <c:pt idx="0">
                  <c:v>Adult Social Care</c:v>
                </c:pt>
              </c:strCache>
            </c:strRef>
          </c:cat>
          <c:val>
            <c:numRef>
              <c:f>Sheet1!$B$2</c:f>
              <c:numCache>
                <c:formatCode>General</c:formatCode>
                <c:ptCount val="1"/>
                <c:pt idx="0">
                  <c:v>29</c:v>
                </c:pt>
              </c:numCache>
            </c:numRef>
          </c:val>
          <c:extLst>
            <c:ext xmlns:c16="http://schemas.microsoft.com/office/drawing/2014/chart" uri="{C3380CC4-5D6E-409C-BE32-E72D297353CC}">
              <c16:uniqueId val="{00000000-1EF7-4B33-8EDD-071AF69198D8}"/>
            </c:ext>
          </c:extLst>
        </c:ser>
        <c:ser>
          <c:idx val="1"/>
          <c:order val="1"/>
          <c:tx>
            <c:strRef>
              <c:f>Sheet1!$C$1</c:f>
              <c:strCache>
                <c:ptCount val="1"/>
                <c:pt idx="0">
                  <c:v>Number responded within 65 working days</c:v>
                </c:pt>
              </c:strCache>
            </c:strRef>
          </c:tx>
          <c:spPr>
            <a:solidFill>
              <a:srgbClr val="C00000"/>
            </a:solidFill>
            <a:ln w="63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Sheet1!$A$2</c:f>
              <c:strCache>
                <c:ptCount val="1"/>
                <c:pt idx="0">
                  <c:v>Adult Social Care</c:v>
                </c:pt>
              </c:strCache>
            </c:strRef>
          </c:cat>
          <c:val>
            <c:numRef>
              <c:f>Sheet1!$C$2</c:f>
              <c:numCache>
                <c:formatCode>General</c:formatCode>
                <c:ptCount val="1"/>
                <c:pt idx="0">
                  <c:v>40</c:v>
                </c:pt>
              </c:numCache>
            </c:numRef>
          </c:val>
          <c:extLst>
            <c:ext xmlns:c16="http://schemas.microsoft.com/office/drawing/2014/chart" uri="{C3380CC4-5D6E-409C-BE32-E72D297353CC}">
              <c16:uniqueId val="{00000001-1EF7-4B33-8EDD-071AF69198D8}"/>
            </c:ext>
          </c:extLst>
        </c:ser>
        <c:ser>
          <c:idx val="2"/>
          <c:order val="2"/>
          <c:tx>
            <c:strRef>
              <c:f>Sheet1!$D$1</c:f>
              <c:strCache>
                <c:ptCount val="1"/>
                <c:pt idx="0">
                  <c:v>Number exceeding 65 working days</c:v>
                </c:pt>
              </c:strCache>
            </c:strRef>
          </c:tx>
          <c:spPr>
            <a:solidFill>
              <a:srgbClr val="FFA100"/>
            </a:solidFill>
            <a:ln w="12700">
              <a:solidFill>
                <a:srgbClr val="000000"/>
              </a:solid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F7-4B33-8EDD-071AF69198D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c:f>
              <c:strCache>
                <c:ptCount val="1"/>
                <c:pt idx="0">
                  <c:v>Adult Social Care</c:v>
                </c:pt>
              </c:strCache>
            </c:strRef>
          </c:cat>
          <c:val>
            <c:numRef>
              <c:f>Sheet1!$D$2</c:f>
              <c:numCache>
                <c:formatCode>General</c:formatCode>
                <c:ptCount val="1"/>
              </c:numCache>
            </c:numRef>
          </c:val>
          <c:extLst>
            <c:ext xmlns:c16="http://schemas.microsoft.com/office/drawing/2014/chart" uri="{C3380CC4-5D6E-409C-BE32-E72D297353CC}">
              <c16:uniqueId val="{00000004-1EF7-4B33-8EDD-071AF69198D8}"/>
            </c:ext>
          </c:extLst>
        </c:ser>
        <c:dLbls>
          <c:showLegendKey val="0"/>
          <c:showVal val="0"/>
          <c:showCatName val="0"/>
          <c:showSerName val="0"/>
          <c:showPercent val="0"/>
          <c:showBubbleSize val="0"/>
        </c:dLbls>
        <c:gapWidth val="150"/>
        <c:axId val="524972080"/>
        <c:axId val="524973256"/>
      </c:barChart>
      <c:catAx>
        <c:axId val="52497208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973256"/>
        <c:crosses val="autoZero"/>
        <c:auto val="1"/>
        <c:lblAlgn val="ctr"/>
        <c:lblOffset val="100"/>
        <c:noMultiLvlLbl val="0"/>
      </c:catAx>
      <c:valAx>
        <c:axId val="52497325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972080"/>
        <c:crosses val="autoZero"/>
        <c:crossBetween val="between"/>
      </c:valAx>
      <c:spPr>
        <a:noFill/>
        <a:ln>
          <a:noFill/>
        </a:ln>
        <a:effectLst/>
      </c:spPr>
    </c:plotArea>
    <c:legend>
      <c:legendPos val="b"/>
      <c:layout>
        <c:manualLayout>
          <c:xMode val="edge"/>
          <c:yMode val="edge"/>
          <c:x val="0.14501243158558669"/>
          <c:y val="0.73107646779051938"/>
          <c:w val="0.73710174078707447"/>
          <c:h val="0.146132983377077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Adult Statutory Complaint remedies</a:t>
            </a:r>
          </a:p>
        </c:rich>
      </c:tx>
      <c:layout>
        <c:manualLayout>
          <c:xMode val="edge"/>
          <c:yMode val="edge"/>
          <c:x val="0.30097910958622337"/>
          <c:y val="2.76281056265816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0209885824573435E-2"/>
          <c:y val="0.1956628534640717"/>
          <c:w val="0.48070817780943209"/>
          <c:h val="0.7320989340618137"/>
        </c:manualLayout>
      </c:layout>
      <c:pieChart>
        <c:varyColors val="1"/>
        <c:ser>
          <c:idx val="0"/>
          <c:order val="0"/>
          <c:tx>
            <c:strRef>
              <c:f>Sheet1!$B$1</c:f>
              <c:strCache>
                <c:ptCount val="1"/>
                <c:pt idx="0">
                  <c:v>Top 5 issues</c:v>
                </c:pt>
              </c:strCache>
            </c:strRef>
          </c:tx>
          <c:spPr>
            <a:ln w="12700">
              <a:solidFill>
                <a:schemeClr val="tx1"/>
              </a:solidFill>
            </a:ln>
          </c:spPr>
          <c:dPt>
            <c:idx val="0"/>
            <c:bubble3D val="0"/>
            <c:spPr>
              <a:solidFill>
                <a:srgbClr val="8D1B3D"/>
              </a:solidFill>
              <a:ln w="12700">
                <a:solidFill>
                  <a:schemeClr val="tx1"/>
                </a:solidFill>
              </a:ln>
              <a:effectLst/>
            </c:spPr>
            <c:extLst>
              <c:ext xmlns:c16="http://schemas.microsoft.com/office/drawing/2014/chart" uri="{C3380CC4-5D6E-409C-BE32-E72D297353CC}">
                <c16:uniqueId val="{00000001-65E1-46AF-9404-28A7810E10C1}"/>
              </c:ext>
            </c:extLst>
          </c:dPt>
          <c:dPt>
            <c:idx val="1"/>
            <c:bubble3D val="0"/>
            <c:spPr>
              <a:solidFill>
                <a:srgbClr val="005B82"/>
              </a:solidFill>
              <a:ln w="12700">
                <a:solidFill>
                  <a:schemeClr val="tx1"/>
                </a:solidFill>
              </a:ln>
              <a:effectLst/>
            </c:spPr>
            <c:extLst>
              <c:ext xmlns:c16="http://schemas.microsoft.com/office/drawing/2014/chart" uri="{C3380CC4-5D6E-409C-BE32-E72D297353CC}">
                <c16:uniqueId val="{00000003-65E1-46AF-9404-28A7810E10C1}"/>
              </c:ext>
            </c:extLst>
          </c:dPt>
          <c:dPt>
            <c:idx val="2"/>
            <c:bubble3D val="0"/>
            <c:spPr>
              <a:solidFill>
                <a:srgbClr val="E1A100"/>
              </a:solidFill>
              <a:ln w="12700">
                <a:solidFill>
                  <a:schemeClr val="tx1"/>
                </a:solidFill>
              </a:ln>
              <a:effectLst/>
            </c:spPr>
            <c:extLst>
              <c:ext xmlns:c16="http://schemas.microsoft.com/office/drawing/2014/chart" uri="{C3380CC4-5D6E-409C-BE32-E72D297353CC}">
                <c16:uniqueId val="{00000005-65E1-46AF-9404-28A7810E10C1}"/>
              </c:ext>
            </c:extLst>
          </c:dPt>
          <c:dPt>
            <c:idx val="3"/>
            <c:bubble3D val="0"/>
            <c:spPr>
              <a:solidFill>
                <a:srgbClr val="D10074"/>
              </a:solidFill>
              <a:ln w="12700">
                <a:solidFill>
                  <a:schemeClr val="tx1"/>
                </a:solidFill>
              </a:ln>
              <a:effectLst/>
            </c:spPr>
            <c:extLst>
              <c:ext xmlns:c16="http://schemas.microsoft.com/office/drawing/2014/chart" uri="{C3380CC4-5D6E-409C-BE32-E72D297353CC}">
                <c16:uniqueId val="{00000007-65E1-46AF-9404-28A7810E10C1}"/>
              </c:ext>
            </c:extLst>
          </c:dPt>
          <c:dPt>
            <c:idx val="4"/>
            <c:bubble3D val="0"/>
            <c:spPr>
              <a:solidFill>
                <a:schemeClr val="bg1">
                  <a:lumMod val="50000"/>
                </a:schemeClr>
              </a:solidFill>
              <a:ln w="12700">
                <a:solidFill>
                  <a:schemeClr val="tx1"/>
                </a:solidFill>
              </a:ln>
              <a:effectLst/>
            </c:spPr>
            <c:extLst>
              <c:ext xmlns:c16="http://schemas.microsoft.com/office/drawing/2014/chart" uri="{C3380CC4-5D6E-409C-BE32-E72D297353CC}">
                <c16:uniqueId val="{00000009-65E1-46AF-9404-28A7810E10C1}"/>
              </c:ext>
            </c:extLst>
          </c:dPt>
          <c:dPt>
            <c:idx val="5"/>
            <c:bubble3D val="0"/>
            <c:spPr>
              <a:solidFill>
                <a:schemeClr val="bg1">
                  <a:lumMod val="65000"/>
                </a:schemeClr>
              </a:solidFill>
              <a:ln w="12700">
                <a:solidFill>
                  <a:schemeClr val="tx1"/>
                </a:solidFill>
              </a:ln>
              <a:effectLst/>
            </c:spPr>
            <c:extLst>
              <c:ext xmlns:c16="http://schemas.microsoft.com/office/drawing/2014/chart" uri="{C3380CC4-5D6E-409C-BE32-E72D297353CC}">
                <c16:uniqueId val="{0000000B-65E1-46AF-9404-28A7810E10C1}"/>
              </c:ext>
            </c:extLst>
          </c:dPt>
          <c:dPt>
            <c:idx val="6"/>
            <c:bubble3D val="0"/>
            <c:spPr>
              <a:solidFill>
                <a:schemeClr val="bg1">
                  <a:lumMod val="75000"/>
                </a:schemeClr>
              </a:solidFill>
              <a:ln w="12700">
                <a:solidFill>
                  <a:schemeClr val="tx1"/>
                </a:solidFill>
              </a:ln>
              <a:effectLst/>
            </c:spPr>
            <c:extLst>
              <c:ext xmlns:c16="http://schemas.microsoft.com/office/drawing/2014/chart" uri="{C3380CC4-5D6E-409C-BE32-E72D297353CC}">
                <c16:uniqueId val="{00000019-ED0E-47FF-B874-EDA959D3803D}"/>
              </c:ext>
            </c:extLst>
          </c:dPt>
          <c:dPt>
            <c:idx val="7"/>
            <c:bubble3D val="0"/>
            <c:spPr>
              <a:solidFill>
                <a:schemeClr val="bg1">
                  <a:lumMod val="95000"/>
                </a:schemeClr>
              </a:solidFill>
              <a:ln w="12700">
                <a:solidFill>
                  <a:schemeClr val="tx1"/>
                </a:solidFill>
              </a:ln>
              <a:effectLst/>
            </c:spPr>
            <c:extLst>
              <c:ext xmlns:c16="http://schemas.microsoft.com/office/drawing/2014/chart" uri="{C3380CC4-5D6E-409C-BE32-E72D297353CC}">
                <c16:uniqueId val="{00000018-ED0E-47FF-B874-EDA959D3803D}"/>
              </c:ext>
            </c:extLst>
          </c:dPt>
          <c:dPt>
            <c:idx val="8"/>
            <c:bubble3D val="0"/>
            <c:spPr>
              <a:solidFill>
                <a:schemeClr val="accent3">
                  <a:lumMod val="60000"/>
                </a:schemeClr>
              </a:solidFill>
              <a:ln w="12700">
                <a:solidFill>
                  <a:schemeClr val="tx1"/>
                </a:solidFill>
              </a:ln>
              <a:effectLst/>
            </c:spPr>
            <c:extLst>
              <c:ext xmlns:c16="http://schemas.microsoft.com/office/drawing/2014/chart" uri="{C3380CC4-5D6E-409C-BE32-E72D297353CC}">
                <c16:uniqueId val="{00000020-6EDA-41D9-A190-0845DAB1856B}"/>
              </c:ext>
            </c:extLst>
          </c:dPt>
          <c:dLbls>
            <c:dLbl>
              <c:idx val="0"/>
              <c:layout>
                <c:manualLayout>
                  <c:x val="1.4994834188440012E-2"/>
                  <c:y val="-1.0394772082061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5E1-46AF-9404-28A7810E10C1}"/>
                </c:ext>
              </c:extLst>
            </c:dLbl>
            <c:dLbl>
              <c:idx val="1"/>
              <c:layout>
                <c:manualLayout>
                  <c:x val="-6.7651371164811333E-2"/>
                  <c:y val="-3.2572818641572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5E1-46AF-9404-28A7810E10C1}"/>
                </c:ext>
              </c:extLst>
            </c:dLbl>
            <c:dLbl>
              <c:idx val="2"/>
              <c:layout>
                <c:manualLayout>
                  <c:x val="-1.815524235019212E-2"/>
                  <c:y val="-1.20808154794604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5E1-46AF-9404-28A7810E10C1}"/>
                </c:ext>
              </c:extLst>
            </c:dLbl>
            <c:dLbl>
              <c:idx val="3"/>
              <c:layout>
                <c:manualLayout>
                  <c:x val="-1.9889911880137241E-2"/>
                  <c:y val="-1.79098580419383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5E1-46AF-9404-28A7810E10C1}"/>
                </c:ext>
              </c:extLst>
            </c:dLbl>
            <c:dLbl>
              <c:idx val="4"/>
              <c:layout>
                <c:manualLayout>
                  <c:x val="-8.5577063283756201E-3"/>
                  <c:y val="-1.07486564179477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5E1-46AF-9404-28A7810E10C1}"/>
                </c:ext>
              </c:extLst>
            </c:dLbl>
            <c:dLbl>
              <c:idx val="5"/>
              <c:layout>
                <c:manualLayout>
                  <c:x val="6.2328141584182851E-3"/>
                  <c:y val="-2.45311196565545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5E1-46AF-9404-28A7810E10C1}"/>
                </c:ext>
              </c:extLst>
            </c:dLbl>
            <c:dLbl>
              <c:idx val="6"/>
              <c:layout>
                <c:manualLayout>
                  <c:x val="1.1877668896403623E-3"/>
                  <c:y val="-1.7103094671305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ED0E-47FF-B874-EDA959D3803D}"/>
                </c:ext>
              </c:extLst>
            </c:dLbl>
            <c:dLbl>
              <c:idx val="7"/>
              <c:layout>
                <c:manualLayout>
                  <c:x val="4.8062761747258084E-3"/>
                  <c:y val="-2.42784186860363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ED0E-47FF-B874-EDA959D3803D}"/>
                </c:ext>
              </c:extLst>
            </c:dLbl>
            <c:dLbl>
              <c:idx val="8"/>
              <c:layout>
                <c:manualLayout>
                  <c:x val="9.812488172520372E-4"/>
                  <c:y val="-1.7620297462817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6EDA-41D9-A190-0845DAB1856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a:solidFill>
                    <a:schemeClr val="tx1"/>
                  </a:solidFill>
                  <a:round/>
                </a:ln>
                <a:effectLst/>
              </c:spPr>
            </c:leaderLines>
            <c:extLst>
              <c:ext xmlns:c15="http://schemas.microsoft.com/office/drawing/2012/chart" uri="{CE6537A1-D6FC-4f65-9D91-7224C49458BB}"/>
            </c:extLst>
          </c:dLbls>
          <c:cat>
            <c:strRef>
              <c:f>Sheet1!$A$2:$A$10</c:f>
              <c:strCache>
                <c:ptCount val="9"/>
                <c:pt idx="0">
                  <c:v>Explanation &amp; Apology- 18</c:v>
                </c:pt>
                <c:pt idx="1">
                  <c:v>Explanation No Remedy Required- 7</c:v>
                </c:pt>
                <c:pt idx="2">
                  <c:v>Apology &amp; Service Provided- 4</c:v>
                </c:pt>
                <c:pt idx="3">
                  <c:v>Charges Waived/ Reduced- 4</c:v>
                </c:pt>
                <c:pt idx="4">
                  <c:v>Information Provided- 2</c:v>
                </c:pt>
                <c:pt idx="5">
                  <c:v>Withdrawn- 2</c:v>
                </c:pt>
                <c:pt idx="6">
                  <c:v>Explanation &amp; Service Provided- 1</c:v>
                </c:pt>
                <c:pt idx="7">
                  <c:v>Improve Communication/ Information- 1</c:v>
                </c:pt>
                <c:pt idx="8">
                  <c:v>Apology &amp; Payment made- 1</c:v>
                </c:pt>
              </c:strCache>
            </c:strRef>
          </c:cat>
          <c:val>
            <c:numRef>
              <c:f>Sheet1!$B$2:$B$10</c:f>
              <c:numCache>
                <c:formatCode>General</c:formatCode>
                <c:ptCount val="9"/>
                <c:pt idx="0">
                  <c:v>18</c:v>
                </c:pt>
                <c:pt idx="1">
                  <c:v>7</c:v>
                </c:pt>
                <c:pt idx="2">
                  <c:v>4</c:v>
                </c:pt>
                <c:pt idx="3">
                  <c:v>4</c:v>
                </c:pt>
                <c:pt idx="4">
                  <c:v>2</c:v>
                </c:pt>
                <c:pt idx="5">
                  <c:v>2</c:v>
                </c:pt>
                <c:pt idx="6">
                  <c:v>1</c:v>
                </c:pt>
                <c:pt idx="7">
                  <c:v>1</c:v>
                </c:pt>
                <c:pt idx="8">
                  <c:v>1</c:v>
                </c:pt>
              </c:numCache>
            </c:numRef>
          </c:val>
          <c:extLst>
            <c:ext xmlns:c16="http://schemas.microsoft.com/office/drawing/2014/chart" uri="{C3380CC4-5D6E-409C-BE32-E72D297353CC}">
              <c16:uniqueId val="{00000012-65E1-46AF-9404-28A7810E10C1}"/>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5F98-447D-B8FA-E344B0C442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5F98-447D-B8FA-E344B0C442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5F98-447D-B8FA-E344B0C442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3-5F98-447D-B8FA-E344B0C442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5-5F98-447D-B8FA-E344B0C442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7-5F98-447D-B8FA-E344B0C442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D-174A-47D0-B7A5-410825B0628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F-174A-47D0-B7A5-410825B0628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3-B68A-45F5-8B51-0BECA42F39E0}"/>
              </c:ext>
            </c:extLst>
          </c:dPt>
          <c:cat>
            <c:strRef>
              <c:f>Sheet1!$A$2:$A$10</c:f>
              <c:strCache>
                <c:ptCount val="9"/>
                <c:pt idx="0">
                  <c:v>Explanation &amp; Apology- 18</c:v>
                </c:pt>
                <c:pt idx="1">
                  <c:v>Explanation No Remedy Required- 7</c:v>
                </c:pt>
                <c:pt idx="2">
                  <c:v>Apology &amp; Service Provided- 4</c:v>
                </c:pt>
                <c:pt idx="3">
                  <c:v>Charges Waived/ Reduced- 4</c:v>
                </c:pt>
                <c:pt idx="4">
                  <c:v>Information Provided- 2</c:v>
                </c:pt>
                <c:pt idx="5">
                  <c:v>Withdrawn- 2</c:v>
                </c:pt>
                <c:pt idx="6">
                  <c:v>Explanation &amp; Service Provided- 1</c:v>
                </c:pt>
                <c:pt idx="7">
                  <c:v>Improve Communication/ Information- 1</c:v>
                </c:pt>
                <c:pt idx="8">
                  <c:v>Apology &amp; Payment made- 1</c:v>
                </c:pt>
              </c:strCache>
            </c:strRef>
          </c:cat>
          <c:val>
            <c:numRef>
              <c:f>Sheet1!$C$2:$C$10</c:f>
              <c:numCache>
                <c:formatCode>General</c:formatCode>
                <c:ptCount val="9"/>
              </c:numCache>
            </c:numRef>
          </c:val>
          <c:extLst>
            <c:ext xmlns:c16="http://schemas.microsoft.com/office/drawing/2014/chart" uri="{C3380CC4-5D6E-409C-BE32-E72D297353CC}">
              <c16:uniqueId val="{00000013-65E1-46AF-9404-28A7810E10C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249655978932276"/>
          <c:y val="0.14211832895888016"/>
          <c:w val="0.43538638072251018"/>
          <c:h val="0.83001640419947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7C16-F8DC-48EA-B587-0B44F534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Jason</dc:creator>
  <cp:lastModifiedBy>Zacharek, Rebecca</cp:lastModifiedBy>
  <cp:revision>2</cp:revision>
  <dcterms:created xsi:type="dcterms:W3CDTF">2024-09-12T16:01:00Z</dcterms:created>
  <dcterms:modified xsi:type="dcterms:W3CDTF">2024-09-12T16:01:00Z</dcterms:modified>
</cp:coreProperties>
</file>